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Regulations for the Degrees Doctor of </w:t>
      </w:r>
      <w:r>
        <w:rPr>
          <w:rFonts w:ascii="Times New Roman" w:eastAsia="Times New Roman" w:hAnsi="Times New Roman" w:cs="Times New Roman"/>
          <w:spacing w:val="0"/>
          <w:sz w:val="24"/>
          <w:szCs w:val="24"/>
          <w:lang w:eastAsia="en-GB"/>
        </w:rPr>
        <w:t>Business Administration (DBA)</w:t>
      </w:r>
      <w:r w:rsidRPr="00533827">
        <w:rPr>
          <w:rFonts w:ascii="Times New Roman" w:eastAsia="Times New Roman" w:hAnsi="Times New Roman" w:cs="Times New Roman"/>
          <w:spacing w:val="0"/>
          <w:sz w:val="24"/>
          <w:szCs w:val="24"/>
          <w:lang w:eastAsia="en-GB"/>
        </w:rPr>
        <w:t xml:space="preserve"> </w:t>
      </w:r>
    </w:p>
    <w:p w:rsidR="00801E94" w:rsidRDefault="00DE07B7">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t>Introduction</w:t>
      </w:r>
    </w:p>
    <w:p w:rsidR="00DE07B7" w:rsidRPr="00533827" w:rsidRDefault="00DE07B7" w:rsidP="00505C0F">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The purpose of these regulations, and any related policies, guidelines and procedures established by the Open University of Mauritius, is to assure and enhance the quality of education and training of doctoral students, and to create a framework that guides and supports the student and their supervisors. </w:t>
      </w:r>
    </w:p>
    <w:p w:rsidR="00801E94" w:rsidRDefault="009A523D">
      <w:pPr>
        <w:spacing w:before="100" w:beforeAutospacing="1" w:after="100" w:afterAutospacing="1" w:line="360" w:lineRule="auto"/>
        <w:ind w:left="0"/>
        <w:jc w:val="both"/>
        <w:rPr>
          <w:rFonts w:ascii="Times New Roman" w:eastAsia="Times New Roman" w:hAnsi="Times New Roman" w:cs="Times New Roman"/>
          <w:spacing w:val="0"/>
          <w:sz w:val="24"/>
          <w:szCs w:val="24"/>
          <w:lang w:eastAsia="en-GB"/>
        </w:rPr>
      </w:pPr>
      <w:r w:rsidRPr="005647E5">
        <w:rPr>
          <w:rFonts w:ascii="Times New Roman" w:eastAsia="Times New Roman" w:hAnsi="Times New Roman" w:cs="Times New Roman"/>
          <w:spacing w:val="0"/>
          <w:sz w:val="24"/>
          <w:szCs w:val="24"/>
          <w:lang w:eastAsia="en-GB"/>
        </w:rPr>
        <w:t>This Doctorate of Business Administration (DBA) has been designed to offer individuals the opportunity to improve business performance by combining experience acquired as a professional and the academic research techniques learnt at the university while producing an original doctoral-level research project. Therefore, people in employment can pursue practise-based research within an organisation</w:t>
      </w:r>
      <w:r w:rsidRPr="005647E5">
        <w:rPr>
          <w:rFonts w:ascii="Times New Roman" w:hAnsi="Times New Roman" w:cs="Times New Roman"/>
          <w:sz w:val="24"/>
          <w:szCs w:val="24"/>
        </w:rPr>
        <w:t xml:space="preserve"> to tackle real workplace challenges</w:t>
      </w:r>
      <w:r w:rsidRPr="005647E5">
        <w:rPr>
          <w:rFonts w:ascii="Times New Roman" w:eastAsia="Times New Roman" w:hAnsi="Times New Roman" w:cs="Times New Roman"/>
          <w:spacing w:val="0"/>
          <w:sz w:val="24"/>
          <w:szCs w:val="24"/>
          <w:lang w:eastAsia="en-GB"/>
        </w:rPr>
        <w:t>. As part of the DBA, students are taught the use of research techniques that enable them to understand and reflect upon their ability to utilise and apply theory in order to improve workplace practices. Thus</w:t>
      </w:r>
      <w:r>
        <w:rPr>
          <w:rFonts w:ascii="Times New Roman" w:eastAsia="Times New Roman" w:hAnsi="Times New Roman" w:cs="Times New Roman"/>
          <w:spacing w:val="0"/>
          <w:sz w:val="24"/>
          <w:szCs w:val="24"/>
          <w:lang w:eastAsia="en-GB"/>
        </w:rPr>
        <w:t>,</w:t>
      </w:r>
      <w:r w:rsidRPr="005647E5">
        <w:rPr>
          <w:rFonts w:ascii="Times New Roman" w:eastAsia="Times New Roman" w:hAnsi="Times New Roman" w:cs="Times New Roman"/>
          <w:spacing w:val="0"/>
          <w:sz w:val="24"/>
          <w:szCs w:val="24"/>
          <w:lang w:eastAsia="en-GB"/>
        </w:rPr>
        <w:t xml:space="preserve"> they develop doctoral-level thinking, a superior capacity to investigate, and research skills as they work through the issues of corporate concern. The synthesis of practical experience and theoretical frameworks together with effective methodological approaches also empower individuals and organizations with new perspectives that add value. ​</w:t>
      </w:r>
    </w:p>
    <w:p w:rsidR="00801E94" w:rsidRDefault="009A523D">
      <w:pPr>
        <w:spacing w:before="100" w:beforeAutospacing="1" w:after="100" w:afterAutospacing="1" w:line="360"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The DBA differs from a Ph.D. The DBA is a professional doctorate that focuses on business issues and makes contribution to workplace practice, policies and strategies through research carried out in the context of professional practice. Ph.D. aims at making significant contribution to an area of knowledge.</w:t>
      </w:r>
    </w:p>
    <w:p w:rsidR="00801E94" w:rsidRDefault="009A523D">
      <w:pPr>
        <w:spacing w:before="100" w:beforeAutospacing="1" w:after="100" w:afterAutospacing="1" w:line="360"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After completing the DBA successfully, the students are expected to acquire several skills including:</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Demonstrating expertise in one or more subject disciplines;</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Identifying vital and novel business issues;</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Searching and reviewing literature;</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D</w:t>
      </w:r>
      <w:r w:rsidRPr="00C009E4">
        <w:rPr>
          <w:rFonts w:ascii="Times New Roman" w:eastAsia="Times New Roman" w:hAnsi="Times New Roman" w:cs="Times New Roman"/>
          <w:spacing w:val="0"/>
          <w:sz w:val="24"/>
          <w:szCs w:val="24"/>
          <w:lang w:eastAsia="en-GB"/>
        </w:rPr>
        <w:t>evelop</w:t>
      </w:r>
      <w:r>
        <w:rPr>
          <w:rFonts w:ascii="Times New Roman" w:eastAsia="Times New Roman" w:hAnsi="Times New Roman" w:cs="Times New Roman"/>
          <w:spacing w:val="0"/>
          <w:sz w:val="24"/>
          <w:szCs w:val="24"/>
          <w:lang w:eastAsia="en-GB"/>
        </w:rPr>
        <w:t>ing business research questions;</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 xml:space="preserve">Using </w:t>
      </w:r>
      <w:r w:rsidRPr="00C009E4">
        <w:rPr>
          <w:rFonts w:ascii="Times New Roman" w:eastAsia="Times New Roman" w:hAnsi="Times New Roman" w:cs="Times New Roman"/>
          <w:spacing w:val="0"/>
          <w:sz w:val="24"/>
          <w:szCs w:val="24"/>
          <w:lang w:eastAsia="en-GB"/>
        </w:rPr>
        <w:t>research methods</w:t>
      </w:r>
      <w:r>
        <w:rPr>
          <w:rFonts w:ascii="Times New Roman" w:eastAsia="Times New Roman" w:hAnsi="Times New Roman" w:cs="Times New Roman"/>
          <w:spacing w:val="0"/>
          <w:sz w:val="24"/>
          <w:szCs w:val="24"/>
          <w:lang w:eastAsia="en-GB"/>
        </w:rPr>
        <w:t xml:space="preserve"> effectively;</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Mastery of techniques</w:t>
      </w:r>
      <w:r w:rsidRPr="00C009E4">
        <w:rPr>
          <w:rFonts w:ascii="Times New Roman" w:eastAsia="Times New Roman" w:hAnsi="Times New Roman" w:cs="Times New Roman"/>
          <w:spacing w:val="0"/>
          <w:sz w:val="24"/>
          <w:szCs w:val="24"/>
          <w:lang w:eastAsia="en-GB"/>
        </w:rPr>
        <w:t xml:space="preserve"> to co</w:t>
      </w:r>
      <w:r>
        <w:rPr>
          <w:rFonts w:ascii="Times New Roman" w:eastAsia="Times New Roman" w:hAnsi="Times New Roman" w:cs="Times New Roman"/>
          <w:spacing w:val="0"/>
          <w:sz w:val="24"/>
          <w:szCs w:val="24"/>
          <w:lang w:eastAsia="en-GB"/>
        </w:rPr>
        <w:t>llect, analyze and present data;</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C</w:t>
      </w:r>
      <w:r w:rsidRPr="00C009E4">
        <w:rPr>
          <w:rFonts w:ascii="Times New Roman" w:eastAsia="Times New Roman" w:hAnsi="Times New Roman" w:cs="Times New Roman"/>
          <w:spacing w:val="0"/>
          <w:sz w:val="24"/>
          <w:szCs w:val="24"/>
          <w:lang w:eastAsia="en-GB"/>
        </w:rPr>
        <w:t>reat</w:t>
      </w:r>
      <w:r>
        <w:rPr>
          <w:rFonts w:ascii="Times New Roman" w:eastAsia="Times New Roman" w:hAnsi="Times New Roman" w:cs="Times New Roman"/>
          <w:spacing w:val="0"/>
          <w:sz w:val="24"/>
          <w:szCs w:val="24"/>
          <w:lang w:eastAsia="en-GB"/>
        </w:rPr>
        <w:t>ing</w:t>
      </w:r>
      <w:r w:rsidRPr="00C009E4">
        <w:rPr>
          <w:rFonts w:ascii="Times New Roman" w:eastAsia="Times New Roman" w:hAnsi="Times New Roman" w:cs="Times New Roman"/>
          <w:spacing w:val="0"/>
          <w:sz w:val="24"/>
          <w:szCs w:val="24"/>
          <w:lang w:eastAsia="en-GB"/>
        </w:rPr>
        <w:t xml:space="preserve"> knowledge that is of theoret</w:t>
      </w:r>
      <w:r>
        <w:rPr>
          <w:rFonts w:ascii="Times New Roman" w:eastAsia="Times New Roman" w:hAnsi="Times New Roman" w:cs="Times New Roman"/>
          <w:spacing w:val="0"/>
          <w:sz w:val="24"/>
          <w:szCs w:val="24"/>
          <w:lang w:eastAsia="en-GB"/>
        </w:rPr>
        <w:t>ical and practical significance;</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lastRenderedPageBreak/>
        <w:t>Demonstrating a</w:t>
      </w:r>
      <w:r w:rsidRPr="00C009E4">
        <w:rPr>
          <w:rFonts w:ascii="Times New Roman" w:eastAsia="Times New Roman" w:hAnsi="Times New Roman" w:cs="Times New Roman"/>
          <w:spacing w:val="0"/>
          <w:sz w:val="24"/>
          <w:szCs w:val="24"/>
          <w:lang w:eastAsia="en-GB"/>
        </w:rPr>
        <w:t>n ethical attitude when de</w:t>
      </w:r>
      <w:r>
        <w:rPr>
          <w:rFonts w:ascii="Times New Roman" w:eastAsia="Times New Roman" w:hAnsi="Times New Roman" w:cs="Times New Roman"/>
          <w:spacing w:val="0"/>
          <w:sz w:val="24"/>
          <w:szCs w:val="24"/>
          <w:lang w:eastAsia="en-GB"/>
        </w:rPr>
        <w:t>signing and conducting research;</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sidRPr="00286499">
        <w:rPr>
          <w:rFonts w:ascii="Times New Roman" w:eastAsia="Times New Roman" w:hAnsi="Times New Roman" w:cs="Times New Roman"/>
          <w:spacing w:val="0"/>
          <w:sz w:val="24"/>
          <w:szCs w:val="24"/>
          <w:lang w:eastAsia="en-GB"/>
        </w:rPr>
        <w:t>W</w:t>
      </w:r>
      <w:r w:rsidRPr="00C009E4">
        <w:rPr>
          <w:rFonts w:ascii="Times New Roman" w:eastAsia="Times New Roman" w:hAnsi="Times New Roman" w:cs="Times New Roman"/>
          <w:spacing w:val="0"/>
          <w:sz w:val="24"/>
          <w:szCs w:val="24"/>
          <w:lang w:eastAsia="en-GB"/>
        </w:rPr>
        <w:t xml:space="preserve">riting </w:t>
      </w:r>
      <w:r w:rsidRPr="00286499">
        <w:rPr>
          <w:rFonts w:ascii="Times New Roman" w:eastAsia="Times New Roman" w:hAnsi="Times New Roman" w:cs="Times New Roman"/>
          <w:spacing w:val="0"/>
          <w:sz w:val="24"/>
          <w:szCs w:val="24"/>
          <w:lang w:eastAsia="en-GB"/>
        </w:rPr>
        <w:t xml:space="preserve">skills required to present the </w:t>
      </w:r>
      <w:r w:rsidRPr="00C009E4">
        <w:rPr>
          <w:rFonts w:ascii="Times New Roman" w:eastAsia="Times New Roman" w:hAnsi="Times New Roman" w:cs="Times New Roman"/>
          <w:spacing w:val="0"/>
          <w:sz w:val="24"/>
          <w:szCs w:val="24"/>
          <w:lang w:eastAsia="en-GB"/>
        </w:rPr>
        <w:t xml:space="preserve">ideas </w:t>
      </w:r>
      <w:r>
        <w:rPr>
          <w:rFonts w:ascii="Times New Roman" w:eastAsia="Times New Roman" w:hAnsi="Times New Roman" w:cs="Times New Roman"/>
          <w:spacing w:val="0"/>
          <w:sz w:val="24"/>
          <w:szCs w:val="24"/>
          <w:lang w:eastAsia="en-GB"/>
        </w:rPr>
        <w:t>in a coherent way; and</w:t>
      </w:r>
    </w:p>
    <w:p w:rsidR="00801E94" w:rsidRDefault="009A523D">
      <w:pPr>
        <w:numPr>
          <w:ilvl w:val="0"/>
          <w:numId w:val="16"/>
        </w:numPr>
        <w:spacing w:before="100" w:beforeAutospacing="1" w:after="100" w:afterAutospacing="1" w:line="360" w:lineRule="auto"/>
        <w:jc w:val="both"/>
        <w:rPr>
          <w:rFonts w:ascii="Times New Roman" w:eastAsia="Times New Roman" w:hAnsi="Times New Roman" w:cs="Times New Roman"/>
          <w:spacing w:val="0"/>
          <w:sz w:val="24"/>
          <w:szCs w:val="24"/>
          <w:lang w:eastAsia="en-GB"/>
        </w:rPr>
      </w:pPr>
      <w:r w:rsidRPr="00286499">
        <w:rPr>
          <w:rFonts w:ascii="Times New Roman" w:eastAsia="Times New Roman" w:hAnsi="Times New Roman" w:cs="Times New Roman"/>
          <w:spacing w:val="0"/>
          <w:sz w:val="24"/>
          <w:szCs w:val="24"/>
          <w:lang w:eastAsia="en-GB"/>
        </w:rPr>
        <w:t>P</w:t>
      </w:r>
      <w:r w:rsidRPr="00C009E4">
        <w:rPr>
          <w:rFonts w:ascii="Times New Roman" w:eastAsia="Times New Roman" w:hAnsi="Times New Roman" w:cs="Times New Roman"/>
          <w:spacing w:val="0"/>
          <w:sz w:val="24"/>
          <w:szCs w:val="24"/>
          <w:lang w:eastAsia="en-GB"/>
        </w:rPr>
        <w:t>resentation skills required to disseminate work</w:t>
      </w:r>
      <w:r>
        <w:rPr>
          <w:rFonts w:ascii="Times New Roman" w:eastAsia="Times New Roman" w:hAnsi="Times New Roman" w:cs="Times New Roman"/>
          <w:spacing w:val="0"/>
          <w:sz w:val="24"/>
          <w:szCs w:val="24"/>
          <w:lang w:eastAsia="en-GB"/>
        </w:rPr>
        <w:t>.</w:t>
      </w:r>
    </w:p>
    <w:p w:rsidR="00801E94" w:rsidRDefault="009A523D">
      <w:pPr>
        <w:pStyle w:val="ListParagraph"/>
        <w:numPr>
          <w:ilvl w:val="0"/>
          <w:numId w:val="1"/>
        </w:numPr>
        <w:spacing w:before="100" w:beforeAutospacing="1" w:after="100" w:afterAutospacing="1"/>
        <w:jc w:val="both"/>
        <w:rPr>
          <w:rFonts w:ascii="Times New Roman" w:eastAsia="Times New Roman" w:hAnsi="Times New Roman" w:cs="Times New Roman"/>
          <w:b/>
          <w:spacing w:val="0"/>
          <w:sz w:val="24"/>
          <w:szCs w:val="24"/>
          <w:lang w:eastAsia="en-GB"/>
        </w:rPr>
      </w:pPr>
      <w:r w:rsidRPr="009E4624">
        <w:rPr>
          <w:rFonts w:ascii="Times New Roman" w:eastAsia="Times New Roman" w:hAnsi="Times New Roman" w:cs="Times New Roman"/>
          <w:b/>
          <w:spacing w:val="0"/>
          <w:sz w:val="24"/>
          <w:szCs w:val="24"/>
          <w:lang w:eastAsia="en-GB"/>
        </w:rPr>
        <w:t>Aim</w:t>
      </w:r>
    </w:p>
    <w:p w:rsidR="009A523D" w:rsidRDefault="009A523D" w:rsidP="00505C0F">
      <w:pPr>
        <w:spacing w:line="360" w:lineRule="auto"/>
        <w:ind w:left="0"/>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 xml:space="preserve">The DBA </w:t>
      </w:r>
      <w:r w:rsidRPr="00331309">
        <w:rPr>
          <w:rFonts w:ascii="Times New Roman" w:eastAsia="Times New Roman" w:hAnsi="Times New Roman" w:cs="Times New Roman"/>
          <w:spacing w:val="0"/>
          <w:sz w:val="24"/>
          <w:szCs w:val="24"/>
          <w:lang w:eastAsia="en-GB"/>
        </w:rPr>
        <w:t xml:space="preserve">course </w:t>
      </w:r>
      <w:r>
        <w:rPr>
          <w:rFonts w:ascii="Times New Roman" w:eastAsia="Times New Roman" w:hAnsi="Times New Roman" w:cs="Times New Roman"/>
          <w:spacing w:val="0"/>
          <w:sz w:val="24"/>
          <w:szCs w:val="24"/>
          <w:lang w:eastAsia="en-GB"/>
        </w:rPr>
        <w:t>aims at empowering learners</w:t>
      </w:r>
      <w:r w:rsidRPr="00331309">
        <w:rPr>
          <w:rFonts w:ascii="Times New Roman" w:eastAsia="Times New Roman" w:hAnsi="Times New Roman" w:cs="Times New Roman"/>
          <w:spacing w:val="0"/>
          <w:sz w:val="24"/>
          <w:szCs w:val="24"/>
          <w:lang w:eastAsia="en-GB"/>
        </w:rPr>
        <w:t xml:space="preserve"> to extend and build upon their professional experience through: </w:t>
      </w:r>
      <w:r w:rsidRPr="00331309">
        <w:rPr>
          <w:rFonts w:ascii="Times New Roman" w:eastAsia="Times New Roman" w:hAnsi="Times New Roman" w:cs="Times New Roman"/>
          <w:spacing w:val="0"/>
          <w:sz w:val="24"/>
          <w:szCs w:val="24"/>
          <w:lang w:eastAsia="en-GB"/>
        </w:rPr>
        <w:br/>
        <w:t xml:space="preserve">(a) </w:t>
      </w:r>
      <w:r>
        <w:rPr>
          <w:rFonts w:ascii="Times New Roman" w:eastAsia="Times New Roman" w:hAnsi="Times New Roman" w:cs="Times New Roman"/>
          <w:spacing w:val="0"/>
          <w:sz w:val="24"/>
          <w:szCs w:val="24"/>
          <w:lang w:eastAsia="en-GB"/>
        </w:rPr>
        <w:t xml:space="preserve">A thorough grounding in </w:t>
      </w:r>
      <w:r w:rsidRPr="00331309">
        <w:rPr>
          <w:rFonts w:ascii="Times New Roman" w:eastAsia="Times New Roman" w:hAnsi="Times New Roman" w:cs="Times New Roman"/>
          <w:spacing w:val="0"/>
          <w:sz w:val="24"/>
          <w:szCs w:val="24"/>
          <w:lang w:eastAsia="en-GB"/>
        </w:rPr>
        <w:t>research methodology</w:t>
      </w:r>
      <w:r>
        <w:rPr>
          <w:rFonts w:ascii="Times New Roman" w:eastAsia="Times New Roman" w:hAnsi="Times New Roman" w:cs="Times New Roman"/>
          <w:spacing w:val="0"/>
          <w:sz w:val="24"/>
          <w:szCs w:val="24"/>
          <w:lang w:eastAsia="en-GB"/>
        </w:rPr>
        <w:t>, methods and techniques;</w:t>
      </w:r>
      <w:r>
        <w:rPr>
          <w:rFonts w:ascii="Times New Roman" w:eastAsia="Times New Roman" w:hAnsi="Times New Roman" w:cs="Times New Roman"/>
          <w:spacing w:val="0"/>
          <w:sz w:val="24"/>
          <w:szCs w:val="24"/>
          <w:lang w:eastAsia="en-GB"/>
        </w:rPr>
        <w:br/>
        <w:t xml:space="preserve">(b) Development of vital skills including critical thinking, conducting </w:t>
      </w:r>
      <w:r w:rsidRPr="00331309">
        <w:rPr>
          <w:rFonts w:ascii="Times New Roman" w:eastAsia="Times New Roman" w:hAnsi="Times New Roman" w:cs="Times New Roman"/>
          <w:spacing w:val="0"/>
          <w:sz w:val="24"/>
          <w:szCs w:val="24"/>
          <w:lang w:eastAsia="en-GB"/>
        </w:rPr>
        <w:t>research, writing</w:t>
      </w:r>
      <w:r>
        <w:rPr>
          <w:rFonts w:ascii="Times New Roman" w:eastAsia="Times New Roman" w:hAnsi="Times New Roman" w:cs="Times New Roman"/>
          <w:spacing w:val="0"/>
          <w:sz w:val="24"/>
          <w:szCs w:val="24"/>
          <w:lang w:eastAsia="en-GB"/>
        </w:rPr>
        <w:t>, synthesising, and analysing,</w:t>
      </w:r>
      <w:r w:rsidRPr="00331309">
        <w:rPr>
          <w:rFonts w:ascii="Times New Roman" w:eastAsia="Times New Roman" w:hAnsi="Times New Roman" w:cs="Times New Roman"/>
          <w:spacing w:val="0"/>
          <w:sz w:val="24"/>
          <w:szCs w:val="24"/>
          <w:lang w:eastAsia="en-GB"/>
        </w:rPr>
        <w:t xml:space="preserve"> </w:t>
      </w:r>
      <w:r>
        <w:rPr>
          <w:rFonts w:ascii="Times New Roman" w:eastAsia="Times New Roman" w:hAnsi="Times New Roman" w:cs="Times New Roman"/>
          <w:spacing w:val="0"/>
          <w:sz w:val="24"/>
          <w:szCs w:val="24"/>
          <w:lang w:eastAsia="en-GB"/>
        </w:rPr>
        <w:t xml:space="preserve">that are necessary to </w:t>
      </w:r>
      <w:r w:rsidRPr="00331309">
        <w:rPr>
          <w:rFonts w:ascii="Times New Roman" w:eastAsia="Times New Roman" w:hAnsi="Times New Roman" w:cs="Times New Roman"/>
          <w:spacing w:val="0"/>
          <w:sz w:val="24"/>
          <w:szCs w:val="24"/>
          <w:lang w:eastAsia="en-GB"/>
        </w:rPr>
        <w:t>produce a</w:t>
      </w:r>
      <w:r>
        <w:rPr>
          <w:rFonts w:ascii="Times New Roman" w:eastAsia="Times New Roman" w:hAnsi="Times New Roman" w:cs="Times New Roman"/>
          <w:spacing w:val="0"/>
          <w:sz w:val="24"/>
          <w:szCs w:val="24"/>
          <w:lang w:eastAsia="en-GB"/>
        </w:rPr>
        <w:t>n original research-based thesis</w:t>
      </w:r>
      <w:r w:rsidRPr="00331309">
        <w:rPr>
          <w:rFonts w:ascii="Times New Roman" w:eastAsia="Times New Roman" w:hAnsi="Times New Roman" w:cs="Times New Roman"/>
          <w:spacing w:val="0"/>
          <w:sz w:val="24"/>
          <w:szCs w:val="24"/>
          <w:lang w:eastAsia="en-GB"/>
        </w:rPr>
        <w:t xml:space="preserve"> </w:t>
      </w:r>
      <w:r>
        <w:rPr>
          <w:rFonts w:ascii="Times New Roman" w:eastAsia="Times New Roman" w:hAnsi="Times New Roman" w:cs="Times New Roman"/>
          <w:spacing w:val="0"/>
          <w:sz w:val="24"/>
          <w:szCs w:val="24"/>
          <w:lang w:eastAsia="en-GB"/>
        </w:rPr>
        <w:t>as well as to contribute</w:t>
      </w:r>
      <w:r w:rsidRPr="00331309">
        <w:rPr>
          <w:rFonts w:ascii="Times New Roman" w:eastAsia="Times New Roman" w:hAnsi="Times New Roman" w:cs="Times New Roman"/>
          <w:spacing w:val="0"/>
          <w:sz w:val="24"/>
          <w:szCs w:val="24"/>
          <w:lang w:eastAsia="en-GB"/>
        </w:rPr>
        <w:t xml:space="preserve"> significant</w:t>
      </w:r>
      <w:r>
        <w:rPr>
          <w:rFonts w:ascii="Times New Roman" w:eastAsia="Times New Roman" w:hAnsi="Times New Roman" w:cs="Times New Roman"/>
          <w:spacing w:val="0"/>
          <w:sz w:val="24"/>
          <w:szCs w:val="24"/>
          <w:lang w:eastAsia="en-GB"/>
        </w:rPr>
        <w:t xml:space="preserve">ly to the </w:t>
      </w:r>
      <w:r w:rsidRPr="00331309">
        <w:rPr>
          <w:rFonts w:ascii="Times New Roman" w:eastAsia="Times New Roman" w:hAnsi="Times New Roman" w:cs="Times New Roman"/>
          <w:spacing w:val="0"/>
          <w:sz w:val="24"/>
          <w:szCs w:val="24"/>
          <w:lang w:eastAsia="en-GB"/>
        </w:rPr>
        <w:t xml:space="preserve">relevant literature and professional practice; </w:t>
      </w:r>
      <w:r w:rsidRPr="00331309">
        <w:rPr>
          <w:rFonts w:ascii="Times New Roman" w:eastAsia="Times New Roman" w:hAnsi="Times New Roman" w:cs="Times New Roman"/>
          <w:spacing w:val="0"/>
          <w:sz w:val="24"/>
          <w:szCs w:val="24"/>
          <w:lang w:eastAsia="en-GB"/>
        </w:rPr>
        <w:br/>
        <w:t xml:space="preserve">(c) Preparation of a </w:t>
      </w:r>
      <w:r>
        <w:rPr>
          <w:rFonts w:ascii="Times New Roman" w:eastAsia="Times New Roman" w:hAnsi="Times New Roman" w:cs="Times New Roman"/>
          <w:spacing w:val="0"/>
          <w:sz w:val="24"/>
          <w:szCs w:val="24"/>
          <w:lang w:eastAsia="en-GB"/>
        </w:rPr>
        <w:t xml:space="preserve">substantial and original thesis emanating from </w:t>
      </w:r>
      <w:r w:rsidRPr="00331309">
        <w:rPr>
          <w:rFonts w:ascii="Times New Roman" w:eastAsia="Times New Roman" w:hAnsi="Times New Roman" w:cs="Times New Roman"/>
          <w:spacing w:val="0"/>
          <w:sz w:val="24"/>
          <w:szCs w:val="24"/>
          <w:lang w:eastAsia="en-GB"/>
        </w:rPr>
        <w:t xml:space="preserve">an in-depth investigation and analysis of a particular </w:t>
      </w:r>
      <w:r>
        <w:rPr>
          <w:rFonts w:ascii="Times New Roman" w:eastAsia="Times New Roman" w:hAnsi="Times New Roman" w:cs="Times New Roman"/>
          <w:spacing w:val="0"/>
          <w:sz w:val="24"/>
          <w:szCs w:val="24"/>
          <w:lang w:eastAsia="en-GB"/>
        </w:rPr>
        <w:t>corporate</w:t>
      </w:r>
      <w:r w:rsidRPr="00331309">
        <w:rPr>
          <w:rFonts w:ascii="Times New Roman" w:eastAsia="Times New Roman" w:hAnsi="Times New Roman" w:cs="Times New Roman"/>
          <w:spacing w:val="0"/>
          <w:sz w:val="24"/>
          <w:szCs w:val="24"/>
          <w:lang w:eastAsia="en-GB"/>
        </w:rPr>
        <w:t xml:space="preserve"> issue or set of issues; </w:t>
      </w:r>
      <w:r w:rsidRPr="00331309">
        <w:rPr>
          <w:rFonts w:ascii="Times New Roman" w:eastAsia="Times New Roman" w:hAnsi="Times New Roman" w:cs="Times New Roman"/>
          <w:spacing w:val="0"/>
          <w:sz w:val="24"/>
          <w:szCs w:val="24"/>
          <w:lang w:eastAsia="en-GB"/>
        </w:rPr>
        <w:br/>
        <w:t xml:space="preserve">(d) Bridging the gap between theory and practice by </w:t>
      </w:r>
      <w:r>
        <w:rPr>
          <w:rFonts w:ascii="Times New Roman" w:eastAsia="Times New Roman" w:hAnsi="Times New Roman" w:cs="Times New Roman"/>
          <w:spacing w:val="0"/>
          <w:sz w:val="24"/>
          <w:szCs w:val="24"/>
          <w:lang w:eastAsia="en-GB"/>
        </w:rPr>
        <w:t xml:space="preserve">establishing solid between </w:t>
      </w:r>
      <w:r w:rsidRPr="00331309">
        <w:rPr>
          <w:rFonts w:ascii="Times New Roman" w:eastAsia="Times New Roman" w:hAnsi="Times New Roman" w:cs="Times New Roman"/>
          <w:spacing w:val="0"/>
          <w:sz w:val="24"/>
          <w:szCs w:val="24"/>
          <w:lang w:eastAsia="en-GB"/>
        </w:rPr>
        <w:t>links between the University and</w:t>
      </w:r>
      <w:r>
        <w:rPr>
          <w:rFonts w:ascii="Times New Roman" w:eastAsia="Times New Roman" w:hAnsi="Times New Roman" w:cs="Times New Roman"/>
          <w:spacing w:val="0"/>
          <w:sz w:val="24"/>
          <w:szCs w:val="24"/>
          <w:lang w:eastAsia="en-GB"/>
        </w:rPr>
        <w:t xml:space="preserve"> the world of business; and</w:t>
      </w:r>
    </w:p>
    <w:p w:rsidR="00801E94" w:rsidRDefault="009A523D">
      <w:pPr>
        <w:spacing w:line="360"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(e) D</w:t>
      </w:r>
      <w:r w:rsidRPr="003C6AC5">
        <w:rPr>
          <w:rFonts w:ascii="Times New Roman" w:eastAsia="Times New Roman" w:hAnsi="Times New Roman" w:cs="Times New Roman"/>
          <w:spacing w:val="0"/>
          <w:sz w:val="24"/>
          <w:szCs w:val="24"/>
          <w:lang w:eastAsia="en-GB"/>
        </w:rPr>
        <w:t>evelop</w:t>
      </w:r>
      <w:r>
        <w:rPr>
          <w:rFonts w:ascii="Times New Roman" w:eastAsia="Times New Roman" w:hAnsi="Times New Roman" w:cs="Times New Roman"/>
          <w:spacing w:val="0"/>
          <w:sz w:val="24"/>
          <w:szCs w:val="24"/>
          <w:lang w:eastAsia="en-GB"/>
        </w:rPr>
        <w:t>ment of</w:t>
      </w:r>
      <w:r w:rsidRPr="003C6AC5">
        <w:rPr>
          <w:rFonts w:ascii="Times New Roman" w:eastAsia="Times New Roman" w:hAnsi="Times New Roman" w:cs="Times New Roman"/>
          <w:spacing w:val="0"/>
          <w:sz w:val="24"/>
          <w:szCs w:val="24"/>
          <w:lang w:eastAsia="en-GB"/>
        </w:rPr>
        <w:t xml:space="preserve"> professional excellence through a programme of study that is both academically challenging and professionally relevant</w:t>
      </w:r>
      <w:r>
        <w:rPr>
          <w:rFonts w:ascii="Times New Roman" w:eastAsia="Times New Roman" w:hAnsi="Times New Roman" w:cs="Times New Roman"/>
          <w:spacing w:val="0"/>
          <w:sz w:val="24"/>
          <w:szCs w:val="24"/>
          <w:lang w:eastAsia="en-GB"/>
        </w:rPr>
        <w:t>.</w:t>
      </w:r>
    </w:p>
    <w:p w:rsidR="00801E94" w:rsidRDefault="00DE07B7">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t>Admission</w:t>
      </w:r>
    </w:p>
    <w:p w:rsidR="009A523D" w:rsidRPr="00F15606" w:rsidRDefault="009A523D" w:rsidP="00505C0F">
      <w:pPr>
        <w:spacing w:before="100" w:beforeAutospacing="1" w:after="100" w:afterAutospacing="1" w:line="276"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 xml:space="preserve">Applicants must have </w:t>
      </w:r>
      <w:r w:rsidRPr="00F15606">
        <w:rPr>
          <w:rFonts w:ascii="Times New Roman" w:eastAsia="Times New Roman" w:hAnsi="Times New Roman" w:cs="Times New Roman"/>
          <w:spacing w:val="0"/>
          <w:sz w:val="24"/>
          <w:szCs w:val="24"/>
          <w:lang w:eastAsia="en-GB"/>
        </w:rPr>
        <w:t>the following:</w:t>
      </w:r>
    </w:p>
    <w:p w:rsidR="00801E94" w:rsidRDefault="009A523D">
      <w:pPr>
        <w:pStyle w:val="ListParagraph"/>
        <w:numPr>
          <w:ilvl w:val="0"/>
          <w:numId w:val="17"/>
        </w:numPr>
        <w:spacing w:before="100" w:beforeAutospacing="1" w:after="100" w:afterAutospacing="1" w:line="276"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A</w:t>
      </w:r>
      <w:r w:rsidRPr="00C074ED">
        <w:rPr>
          <w:rFonts w:ascii="Times New Roman" w:eastAsia="Times New Roman" w:hAnsi="Times New Roman" w:cs="Times New Roman"/>
          <w:spacing w:val="0"/>
          <w:sz w:val="24"/>
          <w:szCs w:val="24"/>
          <w:lang w:eastAsia="en-GB"/>
        </w:rPr>
        <w:t xml:space="preserve"> masters-level degree, either an MBA or a specialist MA or M</w:t>
      </w:r>
      <w:r>
        <w:rPr>
          <w:rFonts w:ascii="Times New Roman" w:eastAsia="Times New Roman" w:hAnsi="Times New Roman" w:cs="Times New Roman"/>
          <w:spacing w:val="0"/>
          <w:sz w:val="24"/>
          <w:szCs w:val="24"/>
          <w:lang w:eastAsia="en-GB"/>
        </w:rPr>
        <w:t>.</w:t>
      </w:r>
      <w:r w:rsidRPr="00C074ED">
        <w:rPr>
          <w:rFonts w:ascii="Times New Roman" w:eastAsia="Times New Roman" w:hAnsi="Times New Roman" w:cs="Times New Roman"/>
          <w:spacing w:val="0"/>
          <w:sz w:val="24"/>
          <w:szCs w:val="24"/>
          <w:lang w:eastAsia="en-GB"/>
        </w:rPr>
        <w:t>Sc</w:t>
      </w:r>
      <w:r>
        <w:rPr>
          <w:rFonts w:ascii="Times New Roman" w:eastAsia="Times New Roman" w:hAnsi="Times New Roman" w:cs="Times New Roman"/>
          <w:spacing w:val="0"/>
          <w:sz w:val="24"/>
          <w:szCs w:val="24"/>
          <w:lang w:eastAsia="en-GB"/>
        </w:rPr>
        <w:t>.</w:t>
      </w:r>
      <w:r w:rsidRPr="00C074ED">
        <w:rPr>
          <w:rFonts w:ascii="Times New Roman" w:eastAsia="Times New Roman" w:hAnsi="Times New Roman" w:cs="Times New Roman"/>
          <w:spacing w:val="0"/>
          <w:sz w:val="24"/>
          <w:szCs w:val="24"/>
          <w:lang w:eastAsia="en-GB"/>
        </w:rPr>
        <w:t xml:space="preserve"> in a related area; </w:t>
      </w:r>
      <w:r>
        <w:rPr>
          <w:rFonts w:ascii="Times New Roman" w:eastAsia="Times New Roman" w:hAnsi="Times New Roman" w:cs="Times New Roman"/>
          <w:spacing w:val="0"/>
          <w:sz w:val="24"/>
          <w:szCs w:val="24"/>
          <w:lang w:eastAsia="en-GB"/>
        </w:rPr>
        <w:t>and</w:t>
      </w:r>
    </w:p>
    <w:p w:rsidR="00801E94" w:rsidRDefault="009A523D">
      <w:pPr>
        <w:pStyle w:val="ListParagraph"/>
        <w:numPr>
          <w:ilvl w:val="0"/>
          <w:numId w:val="17"/>
        </w:numPr>
        <w:spacing w:before="100" w:beforeAutospacing="1" w:after="100" w:afterAutospacing="1" w:line="276" w:lineRule="auto"/>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E</w:t>
      </w:r>
      <w:r w:rsidRPr="00F15606">
        <w:rPr>
          <w:rFonts w:ascii="Times New Roman" w:eastAsia="Times New Roman" w:hAnsi="Times New Roman" w:cs="Times New Roman"/>
          <w:spacing w:val="0"/>
          <w:sz w:val="24"/>
          <w:szCs w:val="24"/>
          <w:lang w:eastAsia="en-GB"/>
        </w:rPr>
        <w:t>vidence of substantial management or professional work experience, including</w:t>
      </w:r>
      <w:r>
        <w:rPr>
          <w:rFonts w:ascii="Times New Roman" w:eastAsia="Times New Roman" w:hAnsi="Times New Roman" w:cs="Times New Roman"/>
          <w:spacing w:val="0"/>
          <w:sz w:val="24"/>
          <w:szCs w:val="24"/>
          <w:lang w:eastAsia="en-GB"/>
        </w:rPr>
        <w:t xml:space="preserve"> within the academic profession.</w:t>
      </w:r>
    </w:p>
    <w:p w:rsidR="00801E94" w:rsidRDefault="009A523D">
      <w:pPr>
        <w:spacing w:after="120" w:line="360" w:lineRule="auto"/>
        <w:ind w:left="0"/>
        <w:jc w:val="both"/>
        <w:rPr>
          <w:rFonts w:ascii="Times New Roman" w:eastAsia="Times New Roman" w:hAnsi="Times New Roman" w:cs="Times New Roman"/>
          <w:spacing w:val="0"/>
          <w:sz w:val="24"/>
          <w:szCs w:val="24"/>
          <w:lang w:eastAsia="en-GB"/>
        </w:rPr>
      </w:pPr>
      <w:r w:rsidRPr="008332F4">
        <w:rPr>
          <w:rFonts w:ascii="Times New Roman" w:eastAsia="Times New Roman" w:hAnsi="Times New Roman" w:cs="Times New Roman"/>
          <w:spacing w:val="0"/>
          <w:sz w:val="24"/>
          <w:szCs w:val="24"/>
          <w:lang w:eastAsia="en-GB"/>
        </w:rPr>
        <w:t xml:space="preserve">Prior Learning and Prior Experiential Learning may be considered by the </w:t>
      </w:r>
      <w:r>
        <w:rPr>
          <w:rFonts w:ascii="Times New Roman" w:eastAsia="Times New Roman" w:hAnsi="Times New Roman" w:cs="Times New Roman"/>
          <w:spacing w:val="0"/>
          <w:sz w:val="24"/>
          <w:szCs w:val="24"/>
          <w:lang w:eastAsia="en-GB"/>
        </w:rPr>
        <w:t xml:space="preserve">Open </w:t>
      </w:r>
      <w:r w:rsidRPr="008332F4">
        <w:rPr>
          <w:rFonts w:ascii="Times New Roman" w:eastAsia="Times New Roman" w:hAnsi="Times New Roman" w:cs="Times New Roman"/>
          <w:spacing w:val="0"/>
          <w:sz w:val="24"/>
          <w:szCs w:val="24"/>
          <w:lang w:eastAsia="en-GB"/>
        </w:rPr>
        <w:t>University</w:t>
      </w:r>
      <w:r>
        <w:rPr>
          <w:rFonts w:ascii="Times New Roman" w:eastAsia="Times New Roman" w:hAnsi="Times New Roman" w:cs="Times New Roman"/>
          <w:spacing w:val="0"/>
          <w:sz w:val="24"/>
          <w:szCs w:val="24"/>
          <w:lang w:eastAsia="en-GB"/>
        </w:rPr>
        <w:t xml:space="preserve"> of Mauritius</w:t>
      </w:r>
      <w:r w:rsidRPr="008332F4">
        <w:rPr>
          <w:rFonts w:ascii="Times New Roman" w:eastAsia="Times New Roman" w:hAnsi="Times New Roman" w:cs="Times New Roman"/>
          <w:spacing w:val="0"/>
          <w:sz w:val="24"/>
          <w:szCs w:val="24"/>
          <w:lang w:eastAsia="en-GB"/>
        </w:rPr>
        <w:t xml:space="preserve"> for</w:t>
      </w:r>
      <w:r>
        <w:rPr>
          <w:rFonts w:ascii="Times New Roman" w:eastAsia="Times New Roman" w:hAnsi="Times New Roman" w:cs="Times New Roman"/>
          <w:spacing w:val="0"/>
          <w:sz w:val="24"/>
          <w:szCs w:val="24"/>
          <w:lang w:eastAsia="en-GB"/>
        </w:rPr>
        <w:t xml:space="preserve"> </w:t>
      </w:r>
      <w:r w:rsidRPr="008332F4">
        <w:rPr>
          <w:rFonts w:ascii="Times New Roman" w:eastAsia="Times New Roman" w:hAnsi="Times New Roman" w:cs="Times New Roman"/>
          <w:spacing w:val="0"/>
          <w:sz w:val="24"/>
          <w:szCs w:val="24"/>
          <w:lang w:eastAsia="en-GB"/>
        </w:rPr>
        <w:t>admission to this programme. Applicants may be asked to pass an entry test.</w:t>
      </w:r>
      <w:r>
        <w:rPr>
          <w:rFonts w:ascii="Times New Roman" w:eastAsia="Times New Roman" w:hAnsi="Times New Roman" w:cs="Times New Roman"/>
          <w:spacing w:val="0"/>
          <w:sz w:val="24"/>
          <w:szCs w:val="24"/>
          <w:lang w:eastAsia="en-GB"/>
        </w:rPr>
        <w:t xml:space="preserve"> Applicants</w:t>
      </w:r>
      <w:r w:rsidRPr="00BB0F79">
        <w:rPr>
          <w:rFonts w:ascii="Times New Roman" w:eastAsia="Times New Roman" w:hAnsi="Times New Roman" w:cs="Times New Roman"/>
          <w:spacing w:val="0"/>
          <w:sz w:val="24"/>
          <w:szCs w:val="24"/>
          <w:lang w:eastAsia="en-GB"/>
        </w:rPr>
        <w:t xml:space="preserve"> with undergraduate degrees </w:t>
      </w:r>
      <w:r>
        <w:rPr>
          <w:rFonts w:ascii="Times New Roman" w:eastAsia="Times New Roman" w:hAnsi="Times New Roman" w:cs="Times New Roman"/>
          <w:spacing w:val="0"/>
          <w:sz w:val="24"/>
          <w:szCs w:val="24"/>
          <w:lang w:eastAsia="en-GB"/>
        </w:rPr>
        <w:t xml:space="preserve">and professional experience </w:t>
      </w:r>
      <w:r w:rsidRPr="00BB0F79">
        <w:rPr>
          <w:rFonts w:ascii="Times New Roman" w:eastAsia="Times New Roman" w:hAnsi="Times New Roman" w:cs="Times New Roman"/>
          <w:spacing w:val="0"/>
          <w:sz w:val="24"/>
          <w:szCs w:val="24"/>
          <w:lang w:eastAsia="en-GB"/>
        </w:rPr>
        <w:t xml:space="preserve">can elect to complete an MBA degree while pursuing their doctorate. The MBA degree </w:t>
      </w:r>
      <w:r>
        <w:rPr>
          <w:rFonts w:ascii="Times New Roman" w:eastAsia="Times New Roman" w:hAnsi="Times New Roman" w:cs="Times New Roman"/>
          <w:spacing w:val="0"/>
          <w:sz w:val="24"/>
          <w:szCs w:val="24"/>
          <w:lang w:eastAsia="en-GB"/>
        </w:rPr>
        <w:t>comprises</w:t>
      </w:r>
      <w:r w:rsidR="00222E57">
        <w:rPr>
          <w:rFonts w:ascii="Times New Roman" w:eastAsia="Times New Roman" w:hAnsi="Times New Roman" w:cs="Times New Roman"/>
          <w:spacing w:val="0"/>
          <w:sz w:val="24"/>
          <w:szCs w:val="24"/>
          <w:lang w:eastAsia="en-GB"/>
        </w:rPr>
        <w:t xml:space="preserve"> </w:t>
      </w:r>
      <w:r>
        <w:rPr>
          <w:rFonts w:ascii="Times New Roman" w:eastAsia="Times New Roman" w:hAnsi="Times New Roman" w:cs="Times New Roman"/>
          <w:spacing w:val="0"/>
          <w:sz w:val="24"/>
          <w:szCs w:val="24"/>
          <w:lang w:eastAsia="en-GB"/>
        </w:rPr>
        <w:t>15 modules.</w:t>
      </w:r>
      <w:r w:rsidRPr="00BB0F79">
        <w:rPr>
          <w:rFonts w:ascii="Times New Roman" w:eastAsia="Times New Roman" w:hAnsi="Times New Roman" w:cs="Times New Roman"/>
          <w:spacing w:val="0"/>
          <w:sz w:val="24"/>
          <w:szCs w:val="24"/>
          <w:lang w:eastAsia="en-GB"/>
        </w:rPr>
        <w:t xml:space="preserve">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The admission of an applicant may be subject to conditions specified by the Director/Head of the Academic Affairs Division.</w:t>
      </w:r>
      <w:r w:rsidRPr="00533827">
        <w:rPr>
          <w:rFonts w:ascii="Times New Roman" w:eastAsia="Times New Roman" w:hAnsi="Times New Roman" w:cs="Times New Roman"/>
          <w:spacing w:val="0"/>
          <w:sz w:val="24"/>
          <w:szCs w:val="24"/>
          <w:lang w:eastAsia="en-GB"/>
        </w:rPr>
        <w:tab/>
      </w:r>
    </w:p>
    <w:p w:rsidR="00801E94" w:rsidRDefault="00801E94">
      <w:pPr>
        <w:spacing w:after="120" w:line="360" w:lineRule="auto"/>
        <w:ind w:left="0"/>
        <w:jc w:val="both"/>
        <w:rPr>
          <w:rFonts w:ascii="Times New Roman" w:eastAsia="Times New Roman" w:hAnsi="Times New Roman" w:cs="Times New Roman"/>
          <w:spacing w:val="0"/>
          <w:sz w:val="24"/>
          <w:szCs w:val="24"/>
          <w:lang w:eastAsia="en-GB"/>
        </w:rPr>
      </w:pPr>
    </w:p>
    <w:p w:rsidR="00801E94" w:rsidRDefault="00801E94">
      <w:pPr>
        <w:spacing w:after="120" w:line="360" w:lineRule="auto"/>
        <w:ind w:left="0"/>
        <w:jc w:val="both"/>
        <w:rPr>
          <w:rFonts w:ascii="Times New Roman" w:eastAsia="Times New Roman" w:hAnsi="Times New Roman" w:cs="Times New Roman"/>
          <w:spacing w:val="0"/>
          <w:sz w:val="24"/>
          <w:szCs w:val="24"/>
          <w:lang w:eastAsia="en-GB"/>
        </w:rPr>
      </w:pPr>
    </w:p>
    <w:p w:rsidR="00801E94" w:rsidRDefault="00DE07B7">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lastRenderedPageBreak/>
        <w:t xml:space="preserve">Registration </w:t>
      </w:r>
    </w:p>
    <w:p w:rsidR="00DE07B7" w:rsidRPr="00533827" w:rsidRDefault="00DE07B7" w:rsidP="00505C0F">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A student for the Degree of </w:t>
      </w:r>
      <w:r w:rsidR="009A523D">
        <w:rPr>
          <w:rFonts w:ascii="Times New Roman" w:eastAsia="Times New Roman" w:hAnsi="Times New Roman" w:cs="Times New Roman"/>
          <w:spacing w:val="0"/>
          <w:sz w:val="24"/>
          <w:szCs w:val="24"/>
          <w:lang w:eastAsia="en-GB"/>
        </w:rPr>
        <w:t>DBA</w:t>
      </w:r>
      <w:r w:rsidRPr="00533827">
        <w:rPr>
          <w:rFonts w:ascii="Times New Roman" w:eastAsia="Times New Roman" w:hAnsi="Times New Roman" w:cs="Times New Roman"/>
          <w:spacing w:val="0"/>
          <w:sz w:val="24"/>
          <w:szCs w:val="24"/>
          <w:lang w:eastAsia="en-GB"/>
        </w:rPr>
        <w:t xml:space="preserve"> must register at the start of the programme of study and shall undertake to comply with the Open University of Mauritius Act, Statutes, Rules and Regulations and Charter. Registration shall normally be effective from 1 January or 1 July in any year according to the quarter in which the programme of study and research is started. A student must re-enrol by the beginning of each year the programme of study is pursued. The registration of a student who fails to re-enrol may be deemed to have lapsed. No student is entitled to register or re-enrol unless the prescribed annual fees for the year have been paid. </w:t>
      </w:r>
    </w:p>
    <w:p w:rsidR="00801E94" w:rsidRDefault="00DE07B7">
      <w:pPr>
        <w:pStyle w:val="ListParagraph"/>
        <w:numPr>
          <w:ilvl w:val="0"/>
          <w:numId w:val="1"/>
        </w:numPr>
        <w:spacing w:after="120" w:line="360" w:lineRule="auto"/>
        <w:jc w:val="both"/>
        <w:rPr>
          <w:rFonts w:ascii="Times New Roman" w:eastAsia="Times New Roman" w:hAnsi="Times New Roman" w:cs="Times New Roman"/>
          <w:b/>
          <w:bCs/>
          <w:spacing w:val="0"/>
          <w:sz w:val="28"/>
          <w:szCs w:val="28"/>
          <w:lang w:eastAsia="en-GB"/>
        </w:rPr>
      </w:pPr>
      <w:r w:rsidRPr="00533827">
        <w:rPr>
          <w:rFonts w:ascii="Times New Roman" w:eastAsia="Times New Roman" w:hAnsi="Times New Roman" w:cs="Times New Roman"/>
          <w:b/>
          <w:bCs/>
          <w:spacing w:val="0"/>
          <w:sz w:val="28"/>
          <w:szCs w:val="28"/>
          <w:lang w:eastAsia="en-GB"/>
        </w:rPr>
        <w:t xml:space="preserve">Mode of Study </w:t>
      </w:r>
    </w:p>
    <w:p w:rsidR="00DE07B7" w:rsidRPr="003B2128" w:rsidRDefault="009A523D" w:rsidP="003B2128">
      <w:pPr>
        <w:spacing w:after="120" w:line="360" w:lineRule="auto"/>
        <w:ind w:left="0"/>
        <w:jc w:val="both"/>
        <w:rPr>
          <w:rFonts w:ascii="Times New Roman" w:eastAsia="Times New Roman" w:hAnsi="Times New Roman" w:cs="Times New Roman"/>
          <w:spacing w:val="0"/>
          <w:sz w:val="24"/>
          <w:szCs w:val="24"/>
          <w:lang w:eastAsia="en-GB"/>
        </w:rPr>
      </w:pPr>
      <w:r w:rsidRPr="003B2128">
        <w:rPr>
          <w:rFonts w:ascii="Times New Roman" w:eastAsia="Times New Roman" w:hAnsi="Times New Roman" w:cs="Times New Roman"/>
          <w:spacing w:val="0"/>
          <w:sz w:val="24"/>
          <w:szCs w:val="24"/>
          <w:lang w:eastAsia="en-GB"/>
        </w:rPr>
        <w:t>Part-time</w:t>
      </w:r>
      <w:r w:rsidR="00DE07B7" w:rsidRPr="003B2128">
        <w:rPr>
          <w:rFonts w:ascii="Times New Roman" w:eastAsia="Times New Roman" w:hAnsi="Times New Roman" w:cs="Times New Roman"/>
          <w:spacing w:val="0"/>
          <w:sz w:val="24"/>
          <w:szCs w:val="24"/>
          <w:lang w:eastAsia="en-GB"/>
        </w:rPr>
        <w:t xml:space="preserve"> basis and/or in collaboration with industry, a research establishment or other institution having suitable facil</w:t>
      </w:r>
      <w:r w:rsidRPr="003B2128">
        <w:rPr>
          <w:rFonts w:ascii="Times New Roman" w:eastAsia="Times New Roman" w:hAnsi="Times New Roman" w:cs="Times New Roman"/>
          <w:spacing w:val="0"/>
          <w:sz w:val="24"/>
          <w:szCs w:val="24"/>
          <w:lang w:eastAsia="en-GB"/>
        </w:rPr>
        <w:t>ities for carrying out research</w:t>
      </w:r>
      <w:r w:rsidR="00EC07AD">
        <w:rPr>
          <w:rFonts w:ascii="Times New Roman" w:eastAsia="Times New Roman" w:hAnsi="Times New Roman" w:cs="Times New Roman"/>
          <w:spacing w:val="0"/>
          <w:sz w:val="24"/>
          <w:szCs w:val="24"/>
          <w:lang w:eastAsia="en-GB"/>
        </w:rPr>
        <w:t>.</w:t>
      </w:r>
    </w:p>
    <w:p w:rsidR="00801E94" w:rsidRDefault="009A523D">
      <w:pPr>
        <w:pStyle w:val="Heading4"/>
        <w:jc w:val="both"/>
      </w:pPr>
      <w:r w:rsidRPr="009D1AE5">
        <w:t xml:space="preserve">Course Stage </w:t>
      </w:r>
    </w:p>
    <w:p w:rsidR="00801E94" w:rsidRDefault="009A523D">
      <w:pPr>
        <w:pStyle w:val="Heading4"/>
        <w:jc w:val="both"/>
      </w:pPr>
      <w:r w:rsidRPr="00125450">
        <w:t>Year 1</w:t>
      </w:r>
      <w:r>
        <w:t>-</w:t>
      </w:r>
      <w:r w:rsidRPr="00125450">
        <w:t>Semester I</w:t>
      </w:r>
    </w:p>
    <w:p w:rsidR="00801E94" w:rsidRDefault="009A523D">
      <w:pPr>
        <w:pStyle w:val="Heading4"/>
        <w:jc w:val="both"/>
        <w:rPr>
          <w:b w:val="0"/>
        </w:rPr>
      </w:pPr>
      <w:r w:rsidRPr="00125450">
        <w:rPr>
          <w:b w:val="0"/>
        </w:rPr>
        <w:t>OUdb001111: Research Issues and Professional Practice</w:t>
      </w:r>
    </w:p>
    <w:p w:rsidR="00801E94" w:rsidRDefault="009A523D">
      <w:pPr>
        <w:pStyle w:val="Heading4"/>
        <w:jc w:val="both"/>
        <w:rPr>
          <w:b w:val="0"/>
        </w:rPr>
      </w:pPr>
      <w:r w:rsidRPr="00125450">
        <w:rPr>
          <w:b w:val="0"/>
        </w:rPr>
        <w:t>OUdb001112: Systematic Literature Review</w:t>
      </w:r>
    </w:p>
    <w:p w:rsidR="00801E94" w:rsidRDefault="009A523D">
      <w:pPr>
        <w:pStyle w:val="Heading4"/>
        <w:jc w:val="both"/>
        <w:rPr>
          <w:b w:val="0"/>
        </w:rPr>
      </w:pPr>
      <w:r w:rsidRPr="00125450">
        <w:rPr>
          <w:b w:val="0"/>
        </w:rPr>
        <w:t>OUdb00111</w:t>
      </w:r>
      <w:r>
        <w:rPr>
          <w:b w:val="0"/>
        </w:rPr>
        <w:t>3</w:t>
      </w:r>
      <w:r w:rsidRPr="00125450">
        <w:rPr>
          <w:b w:val="0"/>
        </w:rPr>
        <w:t>: Quantitative Methods for Business</w:t>
      </w:r>
    </w:p>
    <w:p w:rsidR="00801E94" w:rsidRDefault="009A523D">
      <w:pPr>
        <w:pStyle w:val="Heading4"/>
        <w:jc w:val="both"/>
      </w:pPr>
      <w:r>
        <w:t>Year 1-</w:t>
      </w:r>
      <w:r w:rsidRPr="00125450">
        <w:t>Semester II</w:t>
      </w:r>
    </w:p>
    <w:p w:rsidR="00801E94" w:rsidRDefault="009A523D">
      <w:pPr>
        <w:pStyle w:val="Heading4"/>
        <w:jc w:val="both"/>
        <w:rPr>
          <w:b w:val="0"/>
        </w:rPr>
      </w:pPr>
      <w:r w:rsidRPr="00125450">
        <w:rPr>
          <w:b w:val="0"/>
        </w:rPr>
        <w:t>OUdb001121: Research Methods I: Quantitative Research Methods for Business</w:t>
      </w:r>
    </w:p>
    <w:p w:rsidR="00801E94" w:rsidRDefault="009A523D">
      <w:pPr>
        <w:pStyle w:val="Heading4"/>
        <w:jc w:val="both"/>
        <w:rPr>
          <w:b w:val="0"/>
        </w:rPr>
      </w:pPr>
      <w:r w:rsidRPr="00125450">
        <w:rPr>
          <w:b w:val="0"/>
        </w:rPr>
        <w:t>OUdb001122: Research Methods II: Qualitative Research Methods for Business</w:t>
      </w:r>
    </w:p>
    <w:p w:rsidR="00EC07AD" w:rsidRDefault="00EC07AD" w:rsidP="00EC07AD">
      <w:pPr>
        <w:pStyle w:val="Heading4"/>
        <w:jc w:val="both"/>
      </w:pPr>
    </w:p>
    <w:p w:rsidR="00EC07AD" w:rsidRDefault="00EC07AD" w:rsidP="00EC07AD">
      <w:pPr>
        <w:pStyle w:val="Heading4"/>
        <w:jc w:val="both"/>
      </w:pPr>
      <w:r>
        <w:t>Supervised Stage</w:t>
      </w:r>
    </w:p>
    <w:p w:rsidR="00EC07AD" w:rsidRDefault="00EC07AD">
      <w:pPr>
        <w:pStyle w:val="Heading4"/>
        <w:jc w:val="both"/>
      </w:pPr>
      <w:r w:rsidRPr="00125450">
        <w:rPr>
          <w:b w:val="0"/>
        </w:rPr>
        <w:t>OUdb001</w:t>
      </w:r>
      <w:r>
        <w:rPr>
          <w:b w:val="0"/>
        </w:rPr>
        <w:t>3</w:t>
      </w:r>
      <w:r w:rsidRPr="00125450">
        <w:rPr>
          <w:b w:val="0"/>
        </w:rPr>
        <w:t>1</w:t>
      </w:r>
      <w:r>
        <w:rPr>
          <w:b w:val="0"/>
        </w:rPr>
        <w:t>1: DBA Thesis</w:t>
      </w:r>
      <w:r w:rsidRPr="00125450">
        <w:t xml:space="preserve"> </w:t>
      </w:r>
    </w:p>
    <w:p w:rsidR="00801E94" w:rsidRDefault="009A523D">
      <w:pPr>
        <w:pStyle w:val="Heading4"/>
        <w:jc w:val="both"/>
      </w:pPr>
      <w:r w:rsidRPr="00125450">
        <w:t>Year 2</w:t>
      </w:r>
      <w:r>
        <w:t>-</w:t>
      </w:r>
      <w:r w:rsidRPr="00125450">
        <w:t>Semester I</w:t>
      </w:r>
      <w:r w:rsidR="00EC07AD" w:rsidRPr="00EC07AD">
        <w:t xml:space="preserve"> and II</w:t>
      </w:r>
    </w:p>
    <w:p w:rsidR="00801E94" w:rsidRDefault="009A523D">
      <w:pPr>
        <w:pStyle w:val="Heading4"/>
        <w:jc w:val="both"/>
      </w:pPr>
      <w:r>
        <w:t xml:space="preserve">Year 3 – Semester I and II </w:t>
      </w:r>
    </w:p>
    <w:p w:rsidR="00801E94" w:rsidRDefault="00EC07AD">
      <w:pPr>
        <w:pStyle w:val="Heading4"/>
        <w:jc w:val="both"/>
        <w:rPr>
          <w:b w:val="0"/>
        </w:rPr>
      </w:pPr>
      <w:r>
        <w:rPr>
          <w:b w:val="0"/>
        </w:rPr>
        <w:t>Any Additional Year</w:t>
      </w:r>
    </w:p>
    <w:p w:rsidR="000C7A3C" w:rsidRDefault="000C7A3C">
      <w:pPr>
        <w:pStyle w:val="Heading4"/>
        <w:jc w:val="both"/>
      </w:pPr>
    </w:p>
    <w:p w:rsidR="00EC07AD" w:rsidRDefault="00EC07AD">
      <w:pPr>
        <w:pStyle w:val="Heading4"/>
        <w:jc w:val="both"/>
      </w:pPr>
    </w:p>
    <w:p w:rsidR="009A523D" w:rsidRDefault="009A523D" w:rsidP="00505C0F">
      <w:pPr>
        <w:pStyle w:val="ListParagraph"/>
        <w:numPr>
          <w:ilvl w:val="0"/>
          <w:numId w:val="18"/>
        </w:numPr>
        <w:spacing w:before="100" w:beforeAutospacing="1" w:after="100" w:afterAutospacing="1" w:line="276" w:lineRule="auto"/>
        <w:jc w:val="both"/>
        <w:rPr>
          <w:rFonts w:ascii="Times New Roman" w:eastAsia="Times New Roman" w:hAnsi="Times New Roman" w:cs="Times New Roman"/>
          <w:b/>
          <w:spacing w:val="0"/>
          <w:sz w:val="24"/>
          <w:szCs w:val="24"/>
          <w:lang w:eastAsia="en-GB"/>
        </w:rPr>
      </w:pPr>
      <w:r w:rsidRPr="00D0752E">
        <w:rPr>
          <w:rFonts w:ascii="Times New Roman" w:eastAsia="Times New Roman" w:hAnsi="Times New Roman" w:cs="Times New Roman"/>
          <w:b/>
          <w:spacing w:val="0"/>
          <w:sz w:val="24"/>
          <w:szCs w:val="24"/>
          <w:lang w:eastAsia="en-GB"/>
        </w:rPr>
        <w:lastRenderedPageBreak/>
        <w:t>Assessment</w:t>
      </w:r>
    </w:p>
    <w:p w:rsidR="009A523D" w:rsidRPr="0078246E" w:rsidRDefault="009A523D" w:rsidP="00505C0F">
      <w:pPr>
        <w:spacing w:before="100" w:beforeAutospacing="1" w:after="100" w:afterAutospacing="1" w:line="276" w:lineRule="auto"/>
        <w:ind w:left="0"/>
        <w:jc w:val="both"/>
        <w:rPr>
          <w:rFonts w:ascii="Times New Roman" w:eastAsia="Times New Roman" w:hAnsi="Times New Roman" w:cs="Times New Roman"/>
          <w:spacing w:val="0"/>
          <w:sz w:val="24"/>
          <w:szCs w:val="24"/>
          <w:lang w:eastAsia="en-GB"/>
        </w:rPr>
      </w:pPr>
      <w:r w:rsidRPr="0078246E">
        <w:rPr>
          <w:rFonts w:ascii="Times New Roman" w:eastAsia="Times New Roman" w:hAnsi="Times New Roman" w:cs="Times New Roman"/>
          <w:spacing w:val="0"/>
          <w:sz w:val="24"/>
          <w:szCs w:val="24"/>
          <w:lang w:eastAsia="en-GB"/>
        </w:rPr>
        <w:t>Each module will be assessed as follows:</w:t>
      </w:r>
    </w:p>
    <w:p w:rsidR="00801E94" w:rsidRDefault="009A523D">
      <w:pPr>
        <w:pStyle w:val="Heading4"/>
        <w:jc w:val="both"/>
        <w:rPr>
          <w:b w:val="0"/>
        </w:rPr>
      </w:pPr>
      <w:r w:rsidRPr="00125450">
        <w:rPr>
          <w:b w:val="0"/>
        </w:rPr>
        <w:t>OUdb001111: Research Issues and Professional Practice</w:t>
      </w:r>
    </w:p>
    <w:p w:rsidR="009A523D" w:rsidRPr="00786D18" w:rsidRDefault="009A523D" w:rsidP="00505C0F">
      <w:pPr>
        <w:spacing w:before="100" w:beforeAutospacing="1" w:after="100" w:afterAutospacing="1" w:line="276" w:lineRule="auto"/>
        <w:ind w:left="0"/>
        <w:jc w:val="both"/>
        <w:rPr>
          <w:rFonts w:ascii="Times New Roman" w:eastAsia="Times New Roman" w:hAnsi="Times New Roman" w:cs="Times New Roman"/>
          <w:spacing w:val="0"/>
          <w:sz w:val="24"/>
          <w:szCs w:val="24"/>
          <w:lang w:eastAsia="en-GB"/>
        </w:rPr>
      </w:pPr>
      <w:r w:rsidRPr="00786D18">
        <w:rPr>
          <w:rFonts w:ascii="Times New Roman" w:eastAsia="Times New Roman" w:hAnsi="Times New Roman" w:cs="Times New Roman"/>
          <w:spacing w:val="0"/>
          <w:sz w:val="24"/>
          <w:szCs w:val="24"/>
          <w:lang w:eastAsia="en-GB"/>
        </w:rPr>
        <w:t xml:space="preserve">This element will require a written submission of </w:t>
      </w:r>
      <w:r>
        <w:rPr>
          <w:rFonts w:ascii="Times New Roman" w:eastAsia="Times New Roman" w:hAnsi="Times New Roman" w:cs="Times New Roman"/>
          <w:spacing w:val="0"/>
          <w:sz w:val="24"/>
          <w:szCs w:val="24"/>
          <w:lang w:eastAsia="en-GB"/>
        </w:rPr>
        <w:t>3</w:t>
      </w:r>
      <w:r w:rsidRPr="00786D18">
        <w:rPr>
          <w:rFonts w:ascii="Times New Roman" w:eastAsia="Times New Roman" w:hAnsi="Times New Roman" w:cs="Times New Roman"/>
          <w:spacing w:val="0"/>
          <w:sz w:val="24"/>
          <w:szCs w:val="24"/>
          <w:lang w:eastAsia="en-GB"/>
        </w:rPr>
        <w:t xml:space="preserve">,000 words. </w:t>
      </w:r>
    </w:p>
    <w:p w:rsidR="00801E94" w:rsidRDefault="009A523D">
      <w:pPr>
        <w:pStyle w:val="Heading4"/>
        <w:jc w:val="both"/>
        <w:rPr>
          <w:b w:val="0"/>
        </w:rPr>
      </w:pPr>
      <w:r w:rsidRPr="00125450">
        <w:rPr>
          <w:b w:val="0"/>
        </w:rPr>
        <w:t>OUdb001112: Systematic Literature Review</w:t>
      </w:r>
    </w:p>
    <w:p w:rsidR="009A523D" w:rsidRPr="00786D18" w:rsidRDefault="009A523D" w:rsidP="00505C0F">
      <w:pPr>
        <w:spacing w:before="100" w:beforeAutospacing="1" w:after="100" w:afterAutospacing="1" w:line="276" w:lineRule="auto"/>
        <w:ind w:left="0"/>
        <w:jc w:val="both"/>
        <w:rPr>
          <w:rFonts w:ascii="Times New Roman" w:eastAsia="Times New Roman" w:hAnsi="Times New Roman" w:cs="Times New Roman"/>
          <w:spacing w:val="0"/>
          <w:sz w:val="24"/>
          <w:szCs w:val="24"/>
          <w:lang w:eastAsia="en-GB"/>
        </w:rPr>
      </w:pPr>
      <w:r w:rsidRPr="00786D18">
        <w:rPr>
          <w:rFonts w:ascii="Times New Roman" w:eastAsia="Times New Roman" w:hAnsi="Times New Roman" w:cs="Times New Roman"/>
          <w:spacing w:val="0"/>
          <w:sz w:val="24"/>
          <w:szCs w:val="24"/>
          <w:lang w:eastAsia="en-GB"/>
        </w:rPr>
        <w:t xml:space="preserve">This element will require a written submission of </w:t>
      </w:r>
      <w:r>
        <w:rPr>
          <w:rFonts w:ascii="Times New Roman" w:eastAsia="Times New Roman" w:hAnsi="Times New Roman" w:cs="Times New Roman"/>
          <w:spacing w:val="0"/>
          <w:sz w:val="24"/>
          <w:szCs w:val="24"/>
          <w:lang w:eastAsia="en-GB"/>
        </w:rPr>
        <w:t>5</w:t>
      </w:r>
      <w:r w:rsidRPr="00786D18">
        <w:rPr>
          <w:rFonts w:ascii="Times New Roman" w:eastAsia="Times New Roman" w:hAnsi="Times New Roman" w:cs="Times New Roman"/>
          <w:spacing w:val="0"/>
          <w:sz w:val="24"/>
          <w:szCs w:val="24"/>
          <w:lang w:eastAsia="en-GB"/>
        </w:rPr>
        <w:t xml:space="preserve">,000 words. </w:t>
      </w:r>
    </w:p>
    <w:p w:rsidR="00801E94" w:rsidRDefault="009A523D">
      <w:pPr>
        <w:pStyle w:val="Heading4"/>
        <w:jc w:val="both"/>
        <w:rPr>
          <w:b w:val="0"/>
        </w:rPr>
      </w:pPr>
      <w:r w:rsidRPr="00125450">
        <w:rPr>
          <w:b w:val="0"/>
        </w:rPr>
        <w:t>OUdb00111</w:t>
      </w:r>
      <w:r>
        <w:rPr>
          <w:b w:val="0"/>
        </w:rPr>
        <w:t>3</w:t>
      </w:r>
      <w:r w:rsidRPr="00125450">
        <w:rPr>
          <w:b w:val="0"/>
        </w:rPr>
        <w:t>: Quantitative Methods for Business</w:t>
      </w:r>
      <w:r>
        <w:rPr>
          <w:b w:val="0"/>
        </w:rPr>
        <w:t>.</w:t>
      </w:r>
    </w:p>
    <w:p w:rsidR="009A523D" w:rsidRPr="00786D18" w:rsidRDefault="009A523D" w:rsidP="00505C0F">
      <w:pPr>
        <w:spacing w:before="100" w:beforeAutospacing="1" w:after="100" w:afterAutospacing="1" w:line="276"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Students will be a given set of data that they have to analyse. The assignment will consist of writing a report on the data analysis</w:t>
      </w:r>
      <w:r w:rsidRPr="00786D18">
        <w:rPr>
          <w:rFonts w:ascii="Times New Roman" w:eastAsia="Times New Roman" w:hAnsi="Times New Roman" w:cs="Times New Roman"/>
          <w:spacing w:val="0"/>
          <w:sz w:val="24"/>
          <w:szCs w:val="24"/>
          <w:lang w:eastAsia="en-GB"/>
        </w:rPr>
        <w:t xml:space="preserve">. </w:t>
      </w:r>
    </w:p>
    <w:p w:rsidR="00801E94" w:rsidRDefault="009A523D">
      <w:pPr>
        <w:pStyle w:val="Heading4"/>
        <w:jc w:val="both"/>
        <w:rPr>
          <w:b w:val="0"/>
        </w:rPr>
      </w:pPr>
      <w:r w:rsidRPr="00125450">
        <w:rPr>
          <w:b w:val="0"/>
        </w:rPr>
        <w:t>OUdb001121: Research Methods I: Quantitative Research Methods for Business</w:t>
      </w:r>
    </w:p>
    <w:p w:rsidR="009A523D" w:rsidRPr="00786D18" w:rsidRDefault="009A523D" w:rsidP="00505C0F">
      <w:pPr>
        <w:spacing w:before="100" w:beforeAutospacing="1" w:after="100" w:afterAutospacing="1" w:line="276" w:lineRule="auto"/>
        <w:ind w:left="0"/>
        <w:jc w:val="both"/>
        <w:rPr>
          <w:rFonts w:ascii="Times New Roman" w:eastAsia="Times New Roman" w:hAnsi="Times New Roman" w:cs="Times New Roman"/>
          <w:spacing w:val="0"/>
          <w:sz w:val="24"/>
          <w:szCs w:val="24"/>
          <w:lang w:eastAsia="en-GB"/>
        </w:rPr>
      </w:pPr>
      <w:r w:rsidRPr="00786D18">
        <w:rPr>
          <w:rFonts w:ascii="Times New Roman" w:eastAsia="Times New Roman" w:hAnsi="Times New Roman" w:cs="Times New Roman"/>
          <w:spacing w:val="0"/>
          <w:sz w:val="24"/>
          <w:szCs w:val="24"/>
          <w:lang w:eastAsia="en-GB"/>
        </w:rPr>
        <w:t xml:space="preserve">This element will require a written submission of </w:t>
      </w:r>
      <w:r>
        <w:rPr>
          <w:rFonts w:ascii="Times New Roman" w:eastAsia="Times New Roman" w:hAnsi="Times New Roman" w:cs="Times New Roman"/>
          <w:spacing w:val="0"/>
          <w:sz w:val="24"/>
          <w:szCs w:val="24"/>
          <w:lang w:eastAsia="en-GB"/>
        </w:rPr>
        <w:t>2</w:t>
      </w:r>
      <w:r w:rsidRPr="00786D18">
        <w:rPr>
          <w:rFonts w:ascii="Times New Roman" w:eastAsia="Times New Roman" w:hAnsi="Times New Roman" w:cs="Times New Roman"/>
          <w:spacing w:val="0"/>
          <w:sz w:val="24"/>
          <w:szCs w:val="24"/>
          <w:lang w:eastAsia="en-GB"/>
        </w:rPr>
        <w:t>,</w:t>
      </w:r>
      <w:r>
        <w:rPr>
          <w:rFonts w:ascii="Times New Roman" w:eastAsia="Times New Roman" w:hAnsi="Times New Roman" w:cs="Times New Roman"/>
          <w:spacing w:val="0"/>
          <w:sz w:val="24"/>
          <w:szCs w:val="24"/>
          <w:lang w:eastAsia="en-GB"/>
        </w:rPr>
        <w:t>5</w:t>
      </w:r>
      <w:r w:rsidRPr="00786D18">
        <w:rPr>
          <w:rFonts w:ascii="Times New Roman" w:eastAsia="Times New Roman" w:hAnsi="Times New Roman" w:cs="Times New Roman"/>
          <w:spacing w:val="0"/>
          <w:sz w:val="24"/>
          <w:szCs w:val="24"/>
          <w:lang w:eastAsia="en-GB"/>
        </w:rPr>
        <w:t xml:space="preserve">00 words. </w:t>
      </w:r>
    </w:p>
    <w:p w:rsidR="00801E94" w:rsidRDefault="009A523D">
      <w:pPr>
        <w:pStyle w:val="Heading4"/>
        <w:jc w:val="both"/>
        <w:rPr>
          <w:b w:val="0"/>
        </w:rPr>
      </w:pPr>
      <w:r w:rsidRPr="00125450">
        <w:rPr>
          <w:b w:val="0"/>
        </w:rPr>
        <w:t>OUdb001122: Research Methods II: Qualitative Research Methods for Business</w:t>
      </w:r>
    </w:p>
    <w:p w:rsidR="009A523D" w:rsidRPr="00786D18" w:rsidRDefault="009A523D" w:rsidP="00505C0F">
      <w:pPr>
        <w:spacing w:before="100" w:beforeAutospacing="1" w:after="100" w:afterAutospacing="1" w:line="276" w:lineRule="auto"/>
        <w:ind w:left="0"/>
        <w:jc w:val="both"/>
        <w:rPr>
          <w:rFonts w:ascii="Times New Roman" w:eastAsia="Times New Roman" w:hAnsi="Times New Roman" w:cs="Times New Roman"/>
          <w:spacing w:val="0"/>
          <w:sz w:val="24"/>
          <w:szCs w:val="24"/>
          <w:lang w:eastAsia="en-GB"/>
        </w:rPr>
      </w:pPr>
      <w:r w:rsidRPr="00786D18">
        <w:rPr>
          <w:rFonts w:ascii="Times New Roman" w:eastAsia="Times New Roman" w:hAnsi="Times New Roman" w:cs="Times New Roman"/>
          <w:spacing w:val="0"/>
          <w:sz w:val="24"/>
          <w:szCs w:val="24"/>
          <w:lang w:eastAsia="en-GB"/>
        </w:rPr>
        <w:t xml:space="preserve">This element will require a written submission of </w:t>
      </w:r>
      <w:r>
        <w:rPr>
          <w:rFonts w:ascii="Times New Roman" w:eastAsia="Times New Roman" w:hAnsi="Times New Roman" w:cs="Times New Roman"/>
          <w:spacing w:val="0"/>
          <w:sz w:val="24"/>
          <w:szCs w:val="24"/>
          <w:lang w:eastAsia="en-GB"/>
        </w:rPr>
        <w:t>2</w:t>
      </w:r>
      <w:r w:rsidRPr="00786D18">
        <w:rPr>
          <w:rFonts w:ascii="Times New Roman" w:eastAsia="Times New Roman" w:hAnsi="Times New Roman" w:cs="Times New Roman"/>
          <w:spacing w:val="0"/>
          <w:sz w:val="24"/>
          <w:szCs w:val="24"/>
          <w:lang w:eastAsia="en-GB"/>
        </w:rPr>
        <w:t>,</w:t>
      </w:r>
      <w:r>
        <w:rPr>
          <w:rFonts w:ascii="Times New Roman" w:eastAsia="Times New Roman" w:hAnsi="Times New Roman" w:cs="Times New Roman"/>
          <w:spacing w:val="0"/>
          <w:sz w:val="24"/>
          <w:szCs w:val="24"/>
          <w:lang w:eastAsia="en-GB"/>
        </w:rPr>
        <w:t>5</w:t>
      </w:r>
      <w:r w:rsidRPr="00786D18">
        <w:rPr>
          <w:rFonts w:ascii="Times New Roman" w:eastAsia="Times New Roman" w:hAnsi="Times New Roman" w:cs="Times New Roman"/>
          <w:spacing w:val="0"/>
          <w:sz w:val="24"/>
          <w:szCs w:val="24"/>
          <w:lang w:eastAsia="en-GB"/>
        </w:rPr>
        <w:t xml:space="preserve">00 words. </w:t>
      </w:r>
    </w:p>
    <w:p w:rsidR="00801E94" w:rsidRDefault="009A523D">
      <w:pPr>
        <w:pStyle w:val="Heading4"/>
        <w:jc w:val="both"/>
        <w:rPr>
          <w:b w:val="0"/>
        </w:rPr>
      </w:pPr>
      <w:r w:rsidRPr="00125450">
        <w:rPr>
          <w:b w:val="0"/>
        </w:rPr>
        <w:t>OUdb00121</w:t>
      </w:r>
      <w:r>
        <w:rPr>
          <w:b w:val="0"/>
        </w:rPr>
        <w:t>1</w:t>
      </w:r>
      <w:r w:rsidRPr="00125450">
        <w:rPr>
          <w:b w:val="0"/>
        </w:rPr>
        <w:t xml:space="preserve">: Business Specialisation Research </w:t>
      </w:r>
    </w:p>
    <w:p w:rsidR="00801E94" w:rsidRDefault="009A523D">
      <w:pPr>
        <w:pStyle w:val="Heading4"/>
        <w:jc w:val="both"/>
        <w:rPr>
          <w:b w:val="0"/>
        </w:rPr>
      </w:pPr>
      <w:r>
        <w:rPr>
          <w:b w:val="0"/>
        </w:rPr>
        <w:t>The element will require the submission of a research proposal.</w:t>
      </w:r>
    </w:p>
    <w:p w:rsidR="00724322" w:rsidRDefault="00724322">
      <w:pPr>
        <w:pStyle w:val="Heading4"/>
        <w:jc w:val="both"/>
        <w:rPr>
          <w:b w:val="0"/>
        </w:rPr>
      </w:pPr>
    </w:p>
    <w:p w:rsidR="00801E94" w:rsidRPr="00724322" w:rsidRDefault="009A523D">
      <w:pPr>
        <w:pStyle w:val="Heading4"/>
        <w:jc w:val="both"/>
      </w:pPr>
      <w:r w:rsidRPr="00724322">
        <w:t>OUdb001311: DBA Thesis</w:t>
      </w:r>
    </w:p>
    <w:p w:rsidR="00801E94" w:rsidRDefault="009A523D">
      <w:pPr>
        <w:pStyle w:val="Heading4"/>
        <w:jc w:val="both"/>
        <w:rPr>
          <w:b w:val="0"/>
        </w:rPr>
      </w:pPr>
      <w:r>
        <w:rPr>
          <w:b w:val="0"/>
        </w:rPr>
        <w:t>The element will require the submission of a thesis of 50,000 words.</w:t>
      </w:r>
    </w:p>
    <w:p w:rsidR="009A523D" w:rsidRPr="00C95BA7" w:rsidRDefault="009A523D" w:rsidP="00505C0F">
      <w:pPr>
        <w:spacing w:before="100" w:beforeAutospacing="1" w:after="100" w:afterAutospacing="1" w:line="360" w:lineRule="auto"/>
        <w:ind w:left="0"/>
        <w:jc w:val="both"/>
        <w:rPr>
          <w:rFonts w:ascii="Times New Roman" w:eastAsia="Times New Roman" w:hAnsi="Times New Roman" w:cs="Times New Roman"/>
          <w:spacing w:val="0"/>
          <w:sz w:val="24"/>
          <w:szCs w:val="24"/>
          <w:lang w:eastAsia="en-GB"/>
        </w:rPr>
      </w:pPr>
      <w:r w:rsidRPr="00C95BA7">
        <w:rPr>
          <w:rFonts w:ascii="Times New Roman" w:eastAsia="Times New Roman" w:hAnsi="Times New Roman" w:cs="Times New Roman"/>
          <w:spacing w:val="0"/>
          <w:sz w:val="24"/>
          <w:szCs w:val="24"/>
          <w:lang w:eastAsia="en-GB"/>
        </w:rPr>
        <w:t>The thesis is then submitted formally to the University</w:t>
      </w:r>
      <w:r>
        <w:rPr>
          <w:rFonts w:ascii="Times New Roman" w:eastAsia="Times New Roman" w:hAnsi="Times New Roman" w:cs="Times New Roman"/>
          <w:spacing w:val="0"/>
          <w:sz w:val="24"/>
          <w:szCs w:val="24"/>
          <w:lang w:eastAsia="en-GB"/>
        </w:rPr>
        <w:t>. A</w:t>
      </w:r>
      <w:r w:rsidRPr="00C95BA7">
        <w:rPr>
          <w:rFonts w:ascii="Times New Roman" w:eastAsia="Times New Roman" w:hAnsi="Times New Roman" w:cs="Times New Roman"/>
          <w:spacing w:val="0"/>
          <w:sz w:val="24"/>
          <w:szCs w:val="24"/>
          <w:lang w:eastAsia="en-GB"/>
        </w:rPr>
        <w:t xml:space="preserve">ssessment takes the form of a review followed by an oral 'defence' of </w:t>
      </w:r>
      <w:r>
        <w:rPr>
          <w:rFonts w:ascii="Times New Roman" w:eastAsia="Times New Roman" w:hAnsi="Times New Roman" w:cs="Times New Roman"/>
          <w:spacing w:val="0"/>
          <w:sz w:val="24"/>
          <w:szCs w:val="24"/>
          <w:lang w:eastAsia="en-GB"/>
        </w:rPr>
        <w:t>the</w:t>
      </w:r>
      <w:r w:rsidRPr="00C95BA7">
        <w:rPr>
          <w:rFonts w:ascii="Times New Roman" w:eastAsia="Times New Roman" w:hAnsi="Times New Roman" w:cs="Times New Roman"/>
          <w:spacing w:val="0"/>
          <w:sz w:val="24"/>
          <w:szCs w:val="24"/>
          <w:lang w:eastAsia="en-GB"/>
        </w:rPr>
        <w:t xml:space="preserve"> thesis</w:t>
      </w:r>
      <w:r>
        <w:rPr>
          <w:rFonts w:ascii="Times New Roman" w:eastAsia="Times New Roman" w:hAnsi="Times New Roman" w:cs="Times New Roman"/>
          <w:spacing w:val="0"/>
          <w:sz w:val="24"/>
          <w:szCs w:val="24"/>
          <w:lang w:eastAsia="en-GB"/>
        </w:rPr>
        <w:t xml:space="preserve">, usually referred to as the </w:t>
      </w:r>
      <w:r w:rsidRPr="000A2D37">
        <w:rPr>
          <w:rFonts w:ascii="Times New Roman" w:eastAsia="Times New Roman" w:hAnsi="Times New Roman" w:cs="Times New Roman"/>
          <w:spacing w:val="0"/>
          <w:sz w:val="24"/>
          <w:szCs w:val="24"/>
          <w:lang w:eastAsia="en-GB"/>
        </w:rPr>
        <w:t>‘viva voce’ which is Latin for ‘with the living voice’</w:t>
      </w:r>
      <w:r>
        <w:rPr>
          <w:rFonts w:ascii="Times New Roman" w:eastAsia="Times New Roman" w:hAnsi="Times New Roman" w:cs="Times New Roman"/>
          <w:spacing w:val="0"/>
          <w:sz w:val="24"/>
          <w:szCs w:val="24"/>
          <w:lang w:eastAsia="en-GB"/>
        </w:rPr>
        <w:t xml:space="preserve">. </w:t>
      </w:r>
      <w:r w:rsidRPr="00C95BA7">
        <w:rPr>
          <w:rFonts w:ascii="Times New Roman" w:eastAsia="Times New Roman" w:hAnsi="Times New Roman" w:cs="Times New Roman"/>
          <w:spacing w:val="0"/>
          <w:sz w:val="24"/>
          <w:szCs w:val="24"/>
          <w:lang w:eastAsia="en-GB"/>
        </w:rPr>
        <w:t xml:space="preserve">The examination </w:t>
      </w:r>
      <w:r>
        <w:rPr>
          <w:rFonts w:ascii="Times New Roman" w:eastAsia="Times New Roman" w:hAnsi="Times New Roman" w:cs="Times New Roman"/>
          <w:spacing w:val="0"/>
          <w:sz w:val="24"/>
          <w:szCs w:val="24"/>
          <w:lang w:eastAsia="en-GB"/>
        </w:rPr>
        <w:t xml:space="preserve">is </w:t>
      </w:r>
      <w:r w:rsidRPr="00C95BA7">
        <w:rPr>
          <w:rFonts w:ascii="Times New Roman" w:eastAsia="Times New Roman" w:hAnsi="Times New Roman" w:cs="Times New Roman"/>
          <w:spacing w:val="0"/>
          <w:sz w:val="24"/>
          <w:szCs w:val="24"/>
          <w:lang w:eastAsia="en-GB"/>
        </w:rPr>
        <w:t>conducted in person or by live video link at the University's discretion.</w:t>
      </w:r>
      <w:r w:rsidRPr="007E21AB">
        <w:rPr>
          <w:rFonts w:ascii="Times New Roman" w:eastAsia="Times New Roman" w:hAnsi="Times New Roman" w:cs="Times New Roman"/>
          <w:spacing w:val="0"/>
          <w:sz w:val="24"/>
          <w:szCs w:val="24"/>
          <w:lang w:eastAsia="en-GB"/>
        </w:rPr>
        <w:t xml:space="preserve"> </w:t>
      </w:r>
      <w:r w:rsidRPr="000A2D37">
        <w:rPr>
          <w:rFonts w:ascii="Times New Roman" w:eastAsia="Times New Roman" w:hAnsi="Times New Roman" w:cs="Times New Roman"/>
          <w:spacing w:val="0"/>
          <w:sz w:val="24"/>
          <w:szCs w:val="24"/>
          <w:lang w:eastAsia="en-GB"/>
        </w:rPr>
        <w:t>The DBA degree is awarded</w:t>
      </w:r>
      <w:r>
        <w:rPr>
          <w:rFonts w:ascii="Times New Roman" w:eastAsia="Times New Roman" w:hAnsi="Times New Roman" w:cs="Times New Roman"/>
          <w:spacing w:val="0"/>
          <w:sz w:val="24"/>
          <w:szCs w:val="24"/>
          <w:lang w:eastAsia="en-GB"/>
        </w:rPr>
        <w:t xml:space="preserve"> to successful students.</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BC01B9">
        <w:rPr>
          <w:rFonts w:ascii="Times New Roman" w:eastAsia="Times New Roman" w:hAnsi="Times New Roman" w:cs="Times New Roman"/>
          <w:color w:val="auto"/>
          <w:lang w:eastAsia="en-GB"/>
        </w:rPr>
        <w:t xml:space="preserve">A student shall indicate by means of explicit references the citation of the work of others or work by the student which is not part of the submission for the Degree. Work submitted for another Degree may not comprise part of the submission for the </w:t>
      </w:r>
      <w:r>
        <w:rPr>
          <w:rFonts w:ascii="Times New Roman" w:eastAsia="Times New Roman" w:hAnsi="Times New Roman" w:cs="Times New Roman"/>
          <w:color w:val="auto"/>
          <w:lang w:eastAsia="en-GB"/>
        </w:rPr>
        <w:t xml:space="preserve">Degree of </w:t>
      </w:r>
      <w:r w:rsidR="009A523D">
        <w:rPr>
          <w:rFonts w:ascii="Times New Roman" w:eastAsia="Times New Roman" w:hAnsi="Times New Roman" w:cs="Times New Roman"/>
          <w:color w:val="auto"/>
          <w:lang w:eastAsia="en-GB"/>
        </w:rPr>
        <w:t>Business Administration.</w:t>
      </w:r>
    </w:p>
    <w:p w:rsidR="00801E94" w:rsidRDefault="00DE07B7">
      <w:pPr>
        <w:spacing w:after="120" w:line="360" w:lineRule="auto"/>
        <w:ind w:left="0"/>
        <w:jc w:val="both"/>
        <w:rPr>
          <w:sz w:val="22"/>
          <w:szCs w:val="22"/>
        </w:rPr>
      </w:pPr>
      <w:r w:rsidRPr="00BC01B9">
        <w:rPr>
          <w:rFonts w:ascii="Times New Roman" w:eastAsia="Times New Roman" w:hAnsi="Times New Roman" w:cs="Times New Roman"/>
          <w:spacing w:val="0"/>
          <w:sz w:val="24"/>
          <w:szCs w:val="24"/>
          <w:lang w:eastAsia="en-GB"/>
        </w:rPr>
        <w:lastRenderedPageBreak/>
        <w:t xml:space="preserve">A student shall inform the </w:t>
      </w:r>
      <w:r>
        <w:rPr>
          <w:rFonts w:ascii="Times New Roman" w:eastAsia="Times New Roman" w:hAnsi="Times New Roman" w:cs="Times New Roman"/>
          <w:spacing w:val="0"/>
          <w:sz w:val="24"/>
          <w:szCs w:val="24"/>
          <w:lang w:eastAsia="en-GB"/>
        </w:rPr>
        <w:t>Director/Head of the Academic Affairs Division</w:t>
      </w:r>
      <w:r w:rsidRPr="00BC01B9">
        <w:rPr>
          <w:rFonts w:ascii="Times New Roman" w:eastAsia="Times New Roman" w:hAnsi="Times New Roman" w:cs="Times New Roman"/>
          <w:spacing w:val="0"/>
          <w:sz w:val="24"/>
          <w:szCs w:val="24"/>
          <w:lang w:eastAsia="en-GB"/>
        </w:rPr>
        <w:t xml:space="preserve">, not earlier than six months nor later than two months before the thesis is presented; the proposed title of the thesis must be clearly stated. The title of the thesis must be approved by the </w:t>
      </w:r>
      <w:r>
        <w:rPr>
          <w:rFonts w:ascii="Times New Roman" w:eastAsia="Times New Roman" w:hAnsi="Times New Roman" w:cs="Times New Roman"/>
          <w:spacing w:val="0"/>
          <w:sz w:val="24"/>
          <w:szCs w:val="24"/>
          <w:lang w:eastAsia="en-GB"/>
        </w:rPr>
        <w:t>Director/Head of the Academic Affairs Division</w:t>
      </w:r>
      <w:r w:rsidRPr="00BC01B9">
        <w:rPr>
          <w:rFonts w:ascii="Times New Roman" w:eastAsia="Times New Roman" w:hAnsi="Times New Roman" w:cs="Times New Roman"/>
          <w:spacing w:val="0"/>
          <w:sz w:val="24"/>
          <w:szCs w:val="24"/>
          <w:lang w:eastAsia="en-GB"/>
        </w:rPr>
        <w:t xml:space="preserve">. No change whatever in the approved title may be made except with the consent of the </w:t>
      </w:r>
      <w:r>
        <w:rPr>
          <w:rFonts w:ascii="Times New Roman" w:eastAsia="Times New Roman" w:hAnsi="Times New Roman" w:cs="Times New Roman"/>
          <w:spacing w:val="0"/>
          <w:sz w:val="24"/>
          <w:szCs w:val="24"/>
          <w:lang w:eastAsia="en-GB"/>
        </w:rPr>
        <w:t>Director/Head of the Academic Affairs Division</w:t>
      </w:r>
      <w:r w:rsidRPr="00BC01B9">
        <w:rPr>
          <w:rFonts w:ascii="Times New Roman" w:eastAsia="Times New Roman" w:hAnsi="Times New Roman" w:cs="Times New Roman"/>
          <w:spacing w:val="0"/>
          <w:sz w:val="24"/>
          <w:szCs w:val="24"/>
          <w:lang w:eastAsia="en-GB"/>
        </w:rPr>
        <w:t xml:space="preserve">.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At the completion of the programme of study or research a candidate for the degree shall evidence their acquisition of these skills by means of</w:t>
      </w:r>
      <w:r w:rsidRPr="007A741E">
        <w:rPr>
          <w:rFonts w:ascii="Times New Roman" w:eastAsia="Times New Roman" w:hAnsi="Times New Roman" w:cs="Times New Roman"/>
          <w:spacing w:val="0"/>
          <w:sz w:val="24"/>
          <w:szCs w:val="24"/>
          <w:lang w:eastAsia="en-GB"/>
        </w:rPr>
        <w:t xml:space="preserve"> programme of study and research for the degree of </w:t>
      </w:r>
      <w:r w:rsidR="009A523D">
        <w:rPr>
          <w:rFonts w:ascii="Times New Roman" w:eastAsia="Times New Roman" w:hAnsi="Times New Roman" w:cs="Times New Roman"/>
          <w:spacing w:val="0"/>
          <w:sz w:val="24"/>
          <w:szCs w:val="24"/>
          <w:lang w:eastAsia="en-GB"/>
        </w:rPr>
        <w:t>DBA</w:t>
      </w:r>
      <w:r w:rsidRPr="007A741E">
        <w:rPr>
          <w:rFonts w:ascii="Times New Roman" w:eastAsia="Times New Roman" w:hAnsi="Times New Roman" w:cs="Times New Roman"/>
          <w:spacing w:val="0"/>
          <w:sz w:val="24"/>
          <w:szCs w:val="24"/>
          <w:lang w:eastAsia="en-GB"/>
        </w:rPr>
        <w:t xml:space="preserve"> must include all of the following: </w:t>
      </w:r>
      <w:r w:rsidRPr="00533827">
        <w:rPr>
          <w:rFonts w:ascii="Times New Roman" w:eastAsia="Times New Roman" w:hAnsi="Times New Roman" w:cs="Times New Roman"/>
          <w:spacing w:val="0"/>
          <w:sz w:val="24"/>
          <w:szCs w:val="24"/>
          <w:lang w:eastAsia="en-GB"/>
        </w:rPr>
        <w:t xml:space="preserve">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 xml:space="preserve">(i) </w:t>
      </w:r>
      <w:r w:rsidR="009A523D">
        <w:rPr>
          <w:rFonts w:ascii="Times New Roman" w:eastAsia="Times New Roman" w:hAnsi="Times New Roman" w:cs="Times New Roman"/>
          <w:spacing w:val="0"/>
          <w:sz w:val="24"/>
          <w:szCs w:val="24"/>
          <w:lang w:eastAsia="en-GB"/>
        </w:rPr>
        <w:t>R</w:t>
      </w:r>
      <w:r w:rsidRPr="007A741E">
        <w:rPr>
          <w:rFonts w:ascii="Times New Roman" w:eastAsia="Times New Roman" w:hAnsi="Times New Roman" w:cs="Times New Roman"/>
          <w:spacing w:val="0"/>
          <w:sz w:val="24"/>
          <w:szCs w:val="24"/>
          <w:lang w:eastAsia="en-GB"/>
        </w:rPr>
        <w:t>esearch leading to a contribution to new knowledge</w:t>
      </w:r>
      <w:r>
        <w:rPr>
          <w:rFonts w:ascii="Times New Roman" w:eastAsia="Times New Roman" w:hAnsi="Times New Roman" w:cs="Times New Roman"/>
          <w:spacing w:val="0"/>
          <w:sz w:val="24"/>
          <w:szCs w:val="24"/>
          <w:lang w:eastAsia="en-GB"/>
        </w:rPr>
        <w:t>;</w:t>
      </w:r>
      <w:r w:rsidRPr="007A741E">
        <w:rPr>
          <w:rFonts w:ascii="Times New Roman" w:eastAsia="Times New Roman" w:hAnsi="Times New Roman" w:cs="Times New Roman"/>
          <w:spacing w:val="0"/>
          <w:sz w:val="24"/>
          <w:szCs w:val="24"/>
          <w:lang w:eastAsia="en-GB"/>
        </w:rPr>
        <w:t xml:space="preserve">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(ii) Sufficient study in discipline-specific matters as to permit a graduate to contribute at the forefront of the r</w:t>
      </w:r>
      <w:r>
        <w:rPr>
          <w:rFonts w:ascii="Times New Roman" w:eastAsia="Times New Roman" w:hAnsi="Times New Roman" w:cs="Times New Roman"/>
          <w:spacing w:val="0"/>
          <w:sz w:val="24"/>
          <w:szCs w:val="24"/>
          <w:lang w:eastAsia="en-GB"/>
        </w:rPr>
        <w:t xml:space="preserve">elevant profession or research; and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(iii) Training in elements that allow the student to develop transferable and generic skills</w:t>
      </w:r>
      <w:r>
        <w:rPr>
          <w:rFonts w:ascii="Times New Roman" w:eastAsia="Times New Roman" w:hAnsi="Times New Roman" w:cs="Times New Roman"/>
          <w:spacing w:val="0"/>
          <w:sz w:val="24"/>
          <w:szCs w:val="24"/>
          <w:lang w:eastAsia="en-GB"/>
        </w:rPr>
        <w:t>.</w:t>
      </w:r>
      <w:r w:rsidRPr="007A741E">
        <w:rPr>
          <w:rFonts w:ascii="Times New Roman" w:eastAsia="Times New Roman" w:hAnsi="Times New Roman" w:cs="Times New Roman"/>
          <w:spacing w:val="0"/>
          <w:sz w:val="24"/>
          <w:szCs w:val="24"/>
          <w:lang w:eastAsia="en-GB"/>
        </w:rPr>
        <w:t xml:space="preserve">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 xml:space="preserve">At the completion of the programme of study or research a candidate for the degree shall evidence their acquisition of these skills by means of: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w:t>
      </w:r>
      <w:r w:rsidRPr="007A741E">
        <w:rPr>
          <w:rFonts w:ascii="Times New Roman" w:eastAsia="Times New Roman" w:hAnsi="Times New Roman" w:cs="Times New Roman"/>
          <w:spacing w:val="0"/>
          <w:sz w:val="24"/>
          <w:szCs w:val="24"/>
          <w:lang w:eastAsia="en-GB"/>
        </w:rPr>
        <w:t>i)</w:t>
      </w:r>
      <w:r w:rsidR="009A523D">
        <w:rPr>
          <w:rFonts w:ascii="Times New Roman" w:eastAsia="Times New Roman" w:hAnsi="Times New Roman" w:cs="Times New Roman"/>
          <w:spacing w:val="0"/>
          <w:sz w:val="24"/>
          <w:szCs w:val="24"/>
          <w:lang w:eastAsia="en-GB"/>
        </w:rPr>
        <w:t xml:space="preserve"> Presentation of a thesis that </w:t>
      </w:r>
      <w:r w:rsidRPr="007A741E">
        <w:rPr>
          <w:rFonts w:ascii="Times New Roman" w:eastAsia="Times New Roman" w:hAnsi="Times New Roman" w:cs="Times New Roman"/>
          <w:spacing w:val="0"/>
          <w:sz w:val="24"/>
          <w:szCs w:val="24"/>
          <w:lang w:eastAsia="en-GB"/>
        </w:rPr>
        <w:t xml:space="preserve">for the </w:t>
      </w:r>
      <w:r w:rsidR="009A523D">
        <w:rPr>
          <w:rFonts w:ascii="Times New Roman" w:eastAsia="Times New Roman" w:hAnsi="Times New Roman" w:cs="Times New Roman"/>
          <w:spacing w:val="0"/>
          <w:sz w:val="24"/>
          <w:szCs w:val="24"/>
          <w:lang w:eastAsia="en-GB"/>
        </w:rPr>
        <w:t xml:space="preserve">DBA </w:t>
      </w:r>
      <w:r w:rsidRPr="007A741E">
        <w:rPr>
          <w:rFonts w:ascii="Times New Roman" w:eastAsia="Times New Roman" w:hAnsi="Times New Roman" w:cs="Times New Roman"/>
          <w:spacing w:val="0"/>
          <w:sz w:val="24"/>
          <w:szCs w:val="24"/>
          <w:lang w:eastAsia="en-GB"/>
        </w:rPr>
        <w:t>should form a distinct contribution to the current knowledge of the subject. The thesis should also show evidence of a s</w:t>
      </w:r>
      <w:r w:rsidR="009A523D">
        <w:rPr>
          <w:rFonts w:ascii="Times New Roman" w:eastAsia="Times New Roman" w:hAnsi="Times New Roman" w:cs="Times New Roman"/>
          <w:spacing w:val="0"/>
          <w:sz w:val="24"/>
          <w:szCs w:val="24"/>
          <w:lang w:eastAsia="en-GB"/>
        </w:rPr>
        <w:t>ystematic study of the subject</w:t>
      </w:r>
      <w:r w:rsidRPr="007A741E">
        <w:rPr>
          <w:rFonts w:ascii="Times New Roman" w:eastAsia="Times New Roman" w:hAnsi="Times New Roman" w:cs="Times New Roman"/>
          <w:spacing w:val="0"/>
          <w:sz w:val="24"/>
          <w:szCs w:val="24"/>
          <w:lang w:eastAsia="en-GB"/>
        </w:rPr>
        <w:t xml:space="preserve">.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(ii) Successful defence of thesis or portfolio at the viva voce examination. The purpose of such an examination shall be to</w:t>
      </w:r>
      <w:r>
        <w:rPr>
          <w:rFonts w:ascii="Times New Roman" w:eastAsia="Times New Roman" w:hAnsi="Times New Roman" w:cs="Times New Roman"/>
          <w:spacing w:val="0"/>
          <w:sz w:val="24"/>
          <w:szCs w:val="24"/>
          <w:lang w:eastAsia="en-GB"/>
        </w:rPr>
        <w:t xml:space="preserve"> establish that the</w:t>
      </w:r>
      <w:r w:rsidRPr="007A741E">
        <w:rPr>
          <w:rFonts w:ascii="Times New Roman" w:eastAsia="Times New Roman" w:hAnsi="Times New Roman" w:cs="Times New Roman"/>
          <w:spacing w:val="0"/>
          <w:sz w:val="24"/>
          <w:szCs w:val="24"/>
          <w:lang w:eastAsia="en-GB"/>
        </w:rPr>
        <w:t xml:space="preserve">: </w:t>
      </w:r>
    </w:p>
    <w:p w:rsidR="00801E94" w:rsidRDefault="00DE07B7">
      <w:pPr>
        <w:spacing w:after="120" w:line="360" w:lineRule="auto"/>
        <w:ind w:left="0" w:firstLine="72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 xml:space="preserve">(a) work presented arises from the candidate’s own efforts; </w:t>
      </w:r>
    </w:p>
    <w:p w:rsidR="00801E94" w:rsidRDefault="00DE07B7">
      <w:pPr>
        <w:spacing w:after="120" w:line="360" w:lineRule="auto"/>
        <w:ind w:left="720"/>
        <w:jc w:val="both"/>
        <w:rPr>
          <w:rFonts w:ascii="Times New Roman" w:eastAsia="Times New Roman" w:hAnsi="Times New Roman" w:cs="Times New Roman"/>
          <w:spacing w:val="0"/>
          <w:sz w:val="24"/>
          <w:szCs w:val="24"/>
          <w:lang w:eastAsia="en-GB"/>
        </w:rPr>
      </w:pPr>
      <w:r w:rsidRPr="007A741E">
        <w:rPr>
          <w:rFonts w:ascii="Times New Roman" w:eastAsia="Times New Roman" w:hAnsi="Times New Roman" w:cs="Times New Roman"/>
          <w:spacing w:val="0"/>
          <w:sz w:val="24"/>
          <w:szCs w:val="24"/>
          <w:lang w:eastAsia="en-GB"/>
        </w:rPr>
        <w:t>(b) candidate has an awareness of their broader subject discipline beyond the confines of the thesis – their knowledge being typical of a competent researcher in the discipline</w:t>
      </w:r>
      <w:r>
        <w:rPr>
          <w:rFonts w:ascii="Times New Roman" w:eastAsia="Times New Roman" w:hAnsi="Times New Roman" w:cs="Times New Roman"/>
          <w:spacing w:val="0"/>
          <w:sz w:val="24"/>
          <w:szCs w:val="24"/>
          <w:lang w:eastAsia="en-GB"/>
        </w:rPr>
        <w:t xml:space="preserve"> ; and</w:t>
      </w:r>
    </w:p>
    <w:p w:rsidR="00801E94" w:rsidRDefault="00DE07B7">
      <w:pPr>
        <w:spacing w:after="120" w:line="360" w:lineRule="auto"/>
        <w:ind w:left="72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 xml:space="preserve">(c) </w:t>
      </w:r>
      <w:r w:rsidRPr="00533827">
        <w:rPr>
          <w:rFonts w:ascii="Times New Roman" w:eastAsia="Times New Roman" w:hAnsi="Times New Roman" w:cs="Times New Roman"/>
          <w:spacing w:val="0"/>
          <w:sz w:val="24"/>
          <w:szCs w:val="24"/>
          <w:lang w:eastAsia="en-GB"/>
        </w:rPr>
        <w:t xml:space="preserve">candidate is capable of exercising independent critical analysis of data presented.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For the degree of </w:t>
      </w:r>
      <w:r w:rsidR="009A523D">
        <w:rPr>
          <w:rFonts w:ascii="Times New Roman" w:eastAsia="Times New Roman" w:hAnsi="Times New Roman" w:cs="Times New Roman"/>
          <w:spacing w:val="0"/>
          <w:sz w:val="24"/>
          <w:szCs w:val="24"/>
          <w:lang w:eastAsia="en-GB"/>
        </w:rPr>
        <w:t>DBA</w:t>
      </w:r>
      <w:r w:rsidRPr="00533827">
        <w:rPr>
          <w:rFonts w:ascii="Times New Roman" w:eastAsia="Times New Roman" w:hAnsi="Times New Roman" w:cs="Times New Roman"/>
          <w:spacing w:val="0"/>
          <w:sz w:val="24"/>
          <w:szCs w:val="24"/>
          <w:lang w:eastAsia="en-GB"/>
        </w:rPr>
        <w:t xml:space="preserve">, the examination shall in addition seek to establish that: </w:t>
      </w:r>
    </w:p>
    <w:p w:rsidR="00801E94" w:rsidRDefault="00DE07B7">
      <w:pPr>
        <w:spacing w:after="120" w:line="360" w:lineRule="auto"/>
        <w:ind w:left="72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(a) the candidate has developed the ability to formulate investigations into appropriate questions for study </w:t>
      </w:r>
    </w:p>
    <w:p w:rsidR="00801E94" w:rsidRDefault="00DE07B7">
      <w:pPr>
        <w:spacing w:after="120" w:line="360" w:lineRule="auto"/>
        <w:ind w:left="720"/>
        <w:jc w:val="both"/>
        <w:rPr>
          <w:rFonts w:ascii="Times New Roman" w:eastAsia="Times New Roman" w:hAnsi="Times New Roman" w:cs="Times New Roman"/>
          <w:spacing w:val="0"/>
          <w:sz w:val="24"/>
          <w:szCs w:val="24"/>
          <w:lang w:eastAsia="en-GB"/>
        </w:rPr>
      </w:pPr>
      <w:r w:rsidRPr="00533827">
        <w:rPr>
          <w:rFonts w:ascii="Times New Roman" w:eastAsia="Times New Roman" w:hAnsi="Times New Roman" w:cs="Times New Roman"/>
          <w:spacing w:val="0"/>
          <w:sz w:val="24"/>
          <w:szCs w:val="24"/>
          <w:lang w:eastAsia="en-GB"/>
        </w:rPr>
        <w:t xml:space="preserve">(b) the candidate is capable of designing a programme of systematic study appropriate to address questions identified as in (a) above. </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sidRPr="00712EB1">
        <w:rPr>
          <w:rFonts w:ascii="Times New Roman" w:eastAsia="Times New Roman" w:hAnsi="Times New Roman" w:cs="Times New Roman"/>
          <w:b/>
          <w:bCs/>
          <w:spacing w:val="0"/>
          <w:sz w:val="28"/>
          <w:szCs w:val="28"/>
          <w:lang w:eastAsia="en-GB"/>
        </w:rPr>
        <w:lastRenderedPageBreak/>
        <w:t xml:space="preserve">Minimum Period of Study for </w:t>
      </w:r>
      <w:r w:rsidR="009A523D">
        <w:rPr>
          <w:rFonts w:ascii="Times New Roman" w:eastAsia="Times New Roman" w:hAnsi="Times New Roman" w:cs="Times New Roman"/>
          <w:b/>
          <w:bCs/>
          <w:spacing w:val="0"/>
          <w:sz w:val="28"/>
          <w:szCs w:val="28"/>
          <w:lang w:eastAsia="en-GB"/>
        </w:rPr>
        <w:t>DBA</w:t>
      </w:r>
      <w:r w:rsidRPr="00712EB1">
        <w:rPr>
          <w:rFonts w:ascii="Times New Roman" w:eastAsia="Times New Roman" w:hAnsi="Times New Roman" w:cs="Times New Roman"/>
          <w:b/>
          <w:bCs/>
          <w:spacing w:val="0"/>
          <w:sz w:val="28"/>
          <w:szCs w:val="28"/>
          <w:lang w:eastAsia="en-GB"/>
        </w:rPr>
        <w:t xml:space="preserve"> </w:t>
      </w:r>
    </w:p>
    <w:p w:rsidR="009A523D" w:rsidRDefault="00DE07B7" w:rsidP="00505C0F">
      <w:pPr>
        <w:spacing w:after="120" w:line="360" w:lineRule="auto"/>
        <w:ind w:left="0"/>
        <w:jc w:val="both"/>
        <w:rPr>
          <w:rFonts w:ascii="Times New Roman" w:eastAsia="Times New Roman" w:hAnsi="Times New Roman" w:cs="Times New Roman"/>
          <w:spacing w:val="0"/>
          <w:sz w:val="24"/>
          <w:szCs w:val="24"/>
          <w:lang w:eastAsia="en-GB"/>
        </w:rPr>
      </w:pPr>
      <w:r w:rsidRPr="00712EB1">
        <w:rPr>
          <w:rFonts w:ascii="Times New Roman" w:eastAsia="Times New Roman" w:hAnsi="Times New Roman" w:cs="Times New Roman"/>
          <w:spacing w:val="0"/>
          <w:sz w:val="24"/>
          <w:szCs w:val="24"/>
          <w:lang w:eastAsia="en-GB"/>
        </w:rPr>
        <w:t>The minimum period of part-time study and research shall be thirty-</w:t>
      </w:r>
      <w:r>
        <w:rPr>
          <w:rFonts w:ascii="Times New Roman" w:eastAsia="Times New Roman" w:hAnsi="Times New Roman" w:cs="Times New Roman"/>
          <w:spacing w:val="0"/>
          <w:sz w:val="24"/>
          <w:szCs w:val="24"/>
          <w:lang w:eastAsia="en-GB"/>
        </w:rPr>
        <w:t>six</w:t>
      </w:r>
      <w:r w:rsidRPr="00712EB1">
        <w:rPr>
          <w:rFonts w:ascii="Times New Roman" w:eastAsia="Times New Roman" w:hAnsi="Times New Roman" w:cs="Times New Roman"/>
          <w:spacing w:val="0"/>
          <w:sz w:val="24"/>
          <w:szCs w:val="24"/>
          <w:lang w:eastAsia="en-GB"/>
        </w:rPr>
        <w:t xml:space="preserve"> months</w:t>
      </w:r>
      <w:r w:rsidR="009A523D">
        <w:rPr>
          <w:rFonts w:ascii="Times New Roman" w:eastAsia="Times New Roman" w:hAnsi="Times New Roman" w:cs="Times New Roman"/>
          <w:spacing w:val="0"/>
          <w:sz w:val="24"/>
          <w:szCs w:val="24"/>
          <w:lang w:eastAsia="en-GB"/>
        </w:rPr>
        <w:t>.</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sidRPr="00712EB1">
        <w:rPr>
          <w:rFonts w:ascii="Times New Roman" w:eastAsia="Times New Roman" w:hAnsi="Times New Roman" w:cs="Times New Roman"/>
          <w:b/>
          <w:bCs/>
          <w:spacing w:val="0"/>
          <w:sz w:val="28"/>
          <w:szCs w:val="28"/>
          <w:lang w:eastAsia="en-GB"/>
        </w:rPr>
        <w:t>M</w:t>
      </w:r>
      <w:r>
        <w:rPr>
          <w:rFonts w:ascii="Times New Roman" w:eastAsia="Times New Roman" w:hAnsi="Times New Roman" w:cs="Times New Roman"/>
          <w:b/>
          <w:bCs/>
          <w:spacing w:val="0"/>
          <w:sz w:val="28"/>
          <w:szCs w:val="28"/>
          <w:lang w:eastAsia="en-GB"/>
        </w:rPr>
        <w:t>aximum</w:t>
      </w:r>
      <w:r w:rsidRPr="00712EB1">
        <w:rPr>
          <w:rFonts w:ascii="Times New Roman" w:eastAsia="Times New Roman" w:hAnsi="Times New Roman" w:cs="Times New Roman"/>
          <w:b/>
          <w:bCs/>
          <w:spacing w:val="0"/>
          <w:sz w:val="28"/>
          <w:szCs w:val="28"/>
          <w:lang w:eastAsia="en-GB"/>
        </w:rPr>
        <w:t xml:space="preserve"> Period of Study for </w:t>
      </w:r>
      <w:r w:rsidR="009A523D">
        <w:rPr>
          <w:rFonts w:ascii="Times New Roman" w:eastAsia="Times New Roman" w:hAnsi="Times New Roman" w:cs="Times New Roman"/>
          <w:b/>
          <w:bCs/>
          <w:spacing w:val="0"/>
          <w:sz w:val="28"/>
          <w:szCs w:val="28"/>
          <w:lang w:eastAsia="en-GB"/>
        </w:rPr>
        <w:t>DBA</w:t>
      </w:r>
      <w:r w:rsidRPr="00712EB1">
        <w:rPr>
          <w:rFonts w:ascii="Times New Roman" w:eastAsia="Times New Roman" w:hAnsi="Times New Roman" w:cs="Times New Roman"/>
          <w:b/>
          <w:bCs/>
          <w:spacing w:val="0"/>
          <w:sz w:val="28"/>
          <w:szCs w:val="28"/>
          <w:lang w:eastAsia="en-GB"/>
        </w:rPr>
        <w:t xml:space="preserve"> </w:t>
      </w:r>
    </w:p>
    <w:p w:rsidR="00DE07B7" w:rsidRPr="00EF252F" w:rsidRDefault="00DE07B7" w:rsidP="00505C0F">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 xml:space="preserve">The maximum period for a part-time student shall be seventy-two months. </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sidRPr="00EF252F">
        <w:rPr>
          <w:rFonts w:ascii="Times New Roman" w:eastAsia="Times New Roman" w:hAnsi="Times New Roman" w:cs="Times New Roman"/>
          <w:b/>
          <w:bCs/>
          <w:spacing w:val="0"/>
          <w:sz w:val="28"/>
          <w:szCs w:val="28"/>
          <w:lang w:eastAsia="en-GB"/>
        </w:rPr>
        <w:t xml:space="preserve">Extension of Time </w:t>
      </w:r>
    </w:p>
    <w:p w:rsidR="00DE07B7" w:rsidRDefault="00DE07B7" w:rsidP="00505C0F">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A student may apply for an extension of the maximum period of study and research by writing to the</w:t>
      </w:r>
      <w:r>
        <w:rPr>
          <w:rFonts w:ascii="Times New Roman" w:eastAsia="Times New Roman" w:hAnsi="Times New Roman" w:cs="Times New Roman"/>
          <w:spacing w:val="0"/>
          <w:sz w:val="24"/>
          <w:szCs w:val="24"/>
          <w:lang w:eastAsia="en-GB"/>
        </w:rPr>
        <w:t xml:space="preserve"> Director-General of the Open University of Mauritius</w:t>
      </w:r>
      <w:r w:rsidRPr="00EF252F">
        <w:rPr>
          <w:rFonts w:ascii="Times New Roman" w:eastAsia="Times New Roman" w:hAnsi="Times New Roman" w:cs="Times New Roman"/>
          <w:spacing w:val="0"/>
          <w:sz w:val="24"/>
          <w:szCs w:val="24"/>
          <w:lang w:eastAsia="en-GB"/>
        </w:rPr>
        <w:t xml:space="preserve"> having first obtained the approval of the principal supervisor and </w:t>
      </w:r>
      <w:r>
        <w:rPr>
          <w:rFonts w:ascii="Times New Roman" w:eastAsia="Times New Roman" w:hAnsi="Times New Roman" w:cs="Times New Roman"/>
          <w:spacing w:val="0"/>
          <w:sz w:val="24"/>
          <w:szCs w:val="24"/>
          <w:lang w:eastAsia="en-GB"/>
        </w:rPr>
        <w:t>Director/Head of the Academic Affairs Division</w:t>
      </w:r>
      <w:r w:rsidRPr="00EF252F">
        <w:rPr>
          <w:rFonts w:ascii="Times New Roman" w:eastAsia="Times New Roman" w:hAnsi="Times New Roman" w:cs="Times New Roman"/>
          <w:spacing w:val="0"/>
          <w:sz w:val="24"/>
          <w:szCs w:val="24"/>
          <w:lang w:eastAsia="en-GB"/>
        </w:rPr>
        <w:t xml:space="preserve"> (or authorised signatory). Such an application shall be considered by 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EF252F">
        <w:rPr>
          <w:rFonts w:ascii="Times New Roman" w:eastAsia="Times New Roman" w:hAnsi="Times New Roman" w:cs="Times New Roman"/>
          <w:spacing w:val="0"/>
          <w:sz w:val="24"/>
          <w:szCs w:val="24"/>
          <w:lang w:eastAsia="en-GB"/>
        </w:rPr>
        <w:t xml:space="preserve"> after seeking the opinion of the student's supervisor(s) and Dean of Faculty if necessary. 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EF252F">
        <w:rPr>
          <w:rFonts w:ascii="Times New Roman" w:eastAsia="Times New Roman" w:hAnsi="Times New Roman" w:cs="Times New Roman"/>
          <w:spacing w:val="0"/>
          <w:sz w:val="24"/>
          <w:szCs w:val="24"/>
          <w:lang w:eastAsia="en-GB"/>
        </w:rPr>
        <w:t xml:space="preserve"> may extend the maximum period of study and research by not more than twelve months at any one time. The registration of a student for whom the maximum period of registration has ended, and for whom no further extension has been granted, shall be deemed to have lapsed and will be terminated</w:t>
      </w:r>
      <w:r>
        <w:rPr>
          <w:rFonts w:ascii="Times New Roman" w:eastAsia="Times New Roman" w:hAnsi="Times New Roman" w:cs="Times New Roman"/>
          <w:spacing w:val="0"/>
          <w:sz w:val="24"/>
          <w:szCs w:val="24"/>
          <w:lang w:eastAsia="en-GB"/>
        </w:rPr>
        <w:t>.</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 xml:space="preserve">A student pursuing a programme of study and research on a full-time basis may not simultaneously register for another award of the University, or any other University, except that: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(i) if a student has completed a programme of study for another award but the award has not been made, the student may register provisionally for a period not exceeding three months</w:t>
      </w:r>
      <w:r>
        <w:rPr>
          <w:rFonts w:ascii="Times New Roman" w:eastAsia="Times New Roman" w:hAnsi="Times New Roman" w:cs="Times New Roman"/>
          <w:spacing w:val="0"/>
          <w:sz w:val="24"/>
          <w:szCs w:val="24"/>
          <w:lang w:eastAsia="en-GB"/>
        </w:rPr>
        <w:t>;</w:t>
      </w:r>
      <w:r w:rsidRPr="00EF252F">
        <w:rPr>
          <w:rFonts w:ascii="Times New Roman" w:eastAsia="Times New Roman" w:hAnsi="Times New Roman" w:cs="Times New Roman"/>
          <w:spacing w:val="0"/>
          <w:sz w:val="24"/>
          <w:szCs w:val="24"/>
          <w:lang w:eastAsia="en-GB"/>
        </w:rPr>
        <w:t xml:space="preserve">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EF252F">
        <w:rPr>
          <w:rFonts w:ascii="Times New Roman" w:eastAsia="Times New Roman" w:hAnsi="Times New Roman" w:cs="Times New Roman"/>
          <w:spacing w:val="0"/>
          <w:sz w:val="24"/>
          <w:szCs w:val="24"/>
          <w:lang w:eastAsia="en-GB"/>
        </w:rPr>
        <w:t xml:space="preserve">(ii) exceptionally and subject to approval by 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EF252F">
        <w:rPr>
          <w:rFonts w:ascii="Times New Roman" w:eastAsia="Times New Roman" w:hAnsi="Times New Roman" w:cs="Times New Roman"/>
          <w:spacing w:val="0"/>
          <w:sz w:val="24"/>
          <w:szCs w:val="24"/>
          <w:lang w:eastAsia="en-GB"/>
        </w:rPr>
        <w:t xml:space="preserve">, a student registered at two institutions (the </w:t>
      </w:r>
      <w:r>
        <w:rPr>
          <w:rFonts w:ascii="Times New Roman" w:eastAsia="Times New Roman" w:hAnsi="Times New Roman" w:cs="Times New Roman"/>
          <w:spacing w:val="0"/>
          <w:sz w:val="24"/>
          <w:szCs w:val="24"/>
          <w:lang w:eastAsia="en-GB"/>
        </w:rPr>
        <w:t>Open University of Mauritius</w:t>
      </w:r>
      <w:r w:rsidRPr="00EF252F">
        <w:rPr>
          <w:rFonts w:ascii="Times New Roman" w:eastAsia="Times New Roman" w:hAnsi="Times New Roman" w:cs="Times New Roman"/>
          <w:spacing w:val="0"/>
          <w:sz w:val="24"/>
          <w:szCs w:val="24"/>
          <w:lang w:eastAsia="en-GB"/>
        </w:rPr>
        <w:t xml:space="preserve"> and a collaborative partner) may submit his or her thesis for examination at both institutions. Satisfactory performance at each institution would result in a </w:t>
      </w:r>
      <w:r>
        <w:rPr>
          <w:rFonts w:ascii="Times New Roman" w:eastAsia="Times New Roman" w:hAnsi="Times New Roman" w:cs="Times New Roman"/>
          <w:spacing w:val="0"/>
          <w:sz w:val="24"/>
          <w:szCs w:val="24"/>
          <w:lang w:eastAsia="en-GB"/>
        </w:rPr>
        <w:t>joint/</w:t>
      </w:r>
      <w:r w:rsidRPr="00EF252F">
        <w:rPr>
          <w:rFonts w:ascii="Times New Roman" w:eastAsia="Times New Roman" w:hAnsi="Times New Roman" w:cs="Times New Roman"/>
          <w:spacing w:val="0"/>
          <w:sz w:val="24"/>
          <w:szCs w:val="24"/>
          <w:lang w:eastAsia="en-GB"/>
        </w:rPr>
        <w:t>dual award for the thesis</w:t>
      </w:r>
      <w:r>
        <w:rPr>
          <w:rFonts w:ascii="Times New Roman" w:eastAsia="Times New Roman" w:hAnsi="Times New Roman" w:cs="Times New Roman"/>
          <w:spacing w:val="0"/>
          <w:sz w:val="24"/>
          <w:szCs w:val="24"/>
          <w:lang w:eastAsia="en-GB"/>
        </w:rPr>
        <w:t>.</w:t>
      </w:r>
    </w:p>
    <w:p w:rsidR="00801E94" w:rsidRDefault="00801E94">
      <w:pPr>
        <w:spacing w:after="120" w:line="360" w:lineRule="auto"/>
        <w:ind w:left="0"/>
        <w:jc w:val="both"/>
        <w:rPr>
          <w:rFonts w:ascii="Times New Roman" w:eastAsia="Times New Roman" w:hAnsi="Times New Roman" w:cs="Times New Roman"/>
          <w:spacing w:val="0"/>
          <w:sz w:val="24"/>
          <w:szCs w:val="24"/>
          <w:lang w:eastAsia="en-GB"/>
        </w:rPr>
      </w:pP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sidRPr="00DC4C72">
        <w:rPr>
          <w:rFonts w:ascii="Times New Roman" w:eastAsia="Times New Roman" w:hAnsi="Times New Roman" w:cs="Times New Roman"/>
          <w:b/>
          <w:bCs/>
          <w:spacing w:val="0"/>
          <w:sz w:val="28"/>
          <w:szCs w:val="28"/>
          <w:lang w:eastAsia="en-GB"/>
        </w:rPr>
        <w:t xml:space="preserve">Transfer from Another Institution </w:t>
      </w:r>
    </w:p>
    <w:p w:rsidR="00DE07B7" w:rsidRDefault="00DE07B7" w:rsidP="00505C0F">
      <w:pPr>
        <w:spacing w:after="120" w:line="360" w:lineRule="auto"/>
        <w:ind w:left="0"/>
        <w:jc w:val="both"/>
        <w:rPr>
          <w:rFonts w:ascii="Times New Roman" w:eastAsia="Times New Roman" w:hAnsi="Times New Roman" w:cs="Times New Roman"/>
          <w:spacing w:val="0"/>
          <w:sz w:val="24"/>
          <w:szCs w:val="24"/>
          <w:lang w:eastAsia="en-GB"/>
        </w:rPr>
      </w:pPr>
      <w:r w:rsidRPr="00DC4C72">
        <w:rPr>
          <w:rFonts w:ascii="Times New Roman" w:eastAsia="Times New Roman" w:hAnsi="Times New Roman" w:cs="Times New Roman"/>
          <w:spacing w:val="0"/>
          <w:sz w:val="24"/>
          <w:szCs w:val="24"/>
          <w:lang w:eastAsia="en-GB"/>
        </w:rPr>
        <w:t xml:space="preserve">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DC4C72">
        <w:rPr>
          <w:rFonts w:ascii="Times New Roman" w:eastAsia="Times New Roman" w:hAnsi="Times New Roman" w:cs="Times New Roman"/>
          <w:spacing w:val="0"/>
          <w:sz w:val="24"/>
          <w:szCs w:val="24"/>
          <w:lang w:eastAsia="en-GB"/>
        </w:rPr>
        <w:t xml:space="preserve"> may permit a student who has started a programme of study and research at another institution to complete it as a registered student of the </w:t>
      </w:r>
      <w:r>
        <w:rPr>
          <w:rFonts w:ascii="Times New Roman" w:eastAsia="Times New Roman" w:hAnsi="Times New Roman" w:cs="Times New Roman"/>
          <w:spacing w:val="0"/>
          <w:sz w:val="24"/>
          <w:szCs w:val="24"/>
          <w:lang w:eastAsia="en-GB"/>
        </w:rPr>
        <w:t xml:space="preserve">Open </w:t>
      </w:r>
      <w:r w:rsidRPr="00DC4C72">
        <w:rPr>
          <w:rFonts w:ascii="Times New Roman" w:eastAsia="Times New Roman" w:hAnsi="Times New Roman" w:cs="Times New Roman"/>
          <w:spacing w:val="0"/>
          <w:sz w:val="24"/>
          <w:szCs w:val="24"/>
          <w:lang w:eastAsia="en-GB"/>
        </w:rPr>
        <w:t xml:space="preserve">University of </w:t>
      </w:r>
      <w:r>
        <w:rPr>
          <w:rFonts w:ascii="Times New Roman" w:eastAsia="Times New Roman" w:hAnsi="Times New Roman" w:cs="Times New Roman"/>
          <w:spacing w:val="0"/>
          <w:sz w:val="24"/>
          <w:szCs w:val="24"/>
          <w:lang w:eastAsia="en-GB"/>
        </w:rPr>
        <w:t>Mauritius</w:t>
      </w:r>
      <w:r w:rsidRPr="00DC4C72">
        <w:rPr>
          <w:rFonts w:ascii="Times New Roman" w:eastAsia="Times New Roman" w:hAnsi="Times New Roman" w:cs="Times New Roman"/>
          <w:spacing w:val="0"/>
          <w:sz w:val="24"/>
          <w:szCs w:val="24"/>
          <w:lang w:eastAsia="en-GB"/>
        </w:rPr>
        <w:t xml:space="preserve">. The Research Degrees Committee shall specify the minimum and maximum periods of study and research in each case. </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sidRPr="003E39E7">
        <w:rPr>
          <w:rFonts w:ascii="Times New Roman" w:eastAsia="Times New Roman" w:hAnsi="Times New Roman" w:cs="Times New Roman"/>
          <w:b/>
          <w:bCs/>
          <w:spacing w:val="0"/>
          <w:sz w:val="28"/>
          <w:szCs w:val="28"/>
          <w:lang w:eastAsia="en-GB"/>
        </w:rPr>
        <w:lastRenderedPageBreak/>
        <w:t xml:space="preserve">Temporary Withdrawal and Suspension of Registration </w:t>
      </w:r>
    </w:p>
    <w:p w:rsidR="00DE07B7" w:rsidRPr="003E39E7" w:rsidRDefault="00DE07B7" w:rsidP="00505C0F">
      <w:pPr>
        <w:spacing w:after="120" w:line="360" w:lineRule="auto"/>
        <w:ind w:left="0"/>
        <w:jc w:val="both"/>
        <w:rPr>
          <w:rFonts w:ascii="Times New Roman" w:eastAsia="Times New Roman" w:hAnsi="Times New Roman" w:cs="Times New Roman"/>
          <w:spacing w:val="0"/>
          <w:sz w:val="24"/>
          <w:szCs w:val="24"/>
          <w:lang w:eastAsia="en-GB"/>
        </w:rPr>
      </w:pPr>
      <w:r>
        <w:rPr>
          <w:rFonts w:ascii="Times New Roman" w:eastAsia="Times New Roman" w:hAnsi="Times New Roman" w:cs="Times New Roman"/>
          <w:spacing w:val="0"/>
          <w:sz w:val="24"/>
          <w:szCs w:val="24"/>
          <w:lang w:eastAsia="en-GB"/>
        </w:rPr>
        <w:t xml:space="preserve">A </w:t>
      </w:r>
      <w:r w:rsidRPr="003E39E7">
        <w:rPr>
          <w:rFonts w:ascii="Times New Roman" w:eastAsia="Times New Roman" w:hAnsi="Times New Roman" w:cs="Times New Roman"/>
          <w:spacing w:val="0"/>
          <w:sz w:val="24"/>
          <w:szCs w:val="24"/>
          <w:lang w:eastAsia="en-GB"/>
        </w:rPr>
        <w:t xml:space="preserve">programme of study and research shall be continuously pursued except that </w:t>
      </w:r>
      <w:r>
        <w:rPr>
          <w:rFonts w:ascii="Times New Roman" w:eastAsia="Times New Roman" w:hAnsi="Times New Roman" w:cs="Times New Roman"/>
          <w:spacing w:val="0"/>
          <w:sz w:val="24"/>
          <w:szCs w:val="24"/>
          <w:lang w:eastAsia="en-GB"/>
        </w:rPr>
        <w:t>the Director/Head of the Academic Affairs Division</w:t>
      </w:r>
      <w:r w:rsidRPr="00EF252F">
        <w:rPr>
          <w:rFonts w:ascii="Times New Roman" w:eastAsia="Times New Roman" w:hAnsi="Times New Roman" w:cs="Times New Roman"/>
          <w:spacing w:val="0"/>
          <w:sz w:val="24"/>
          <w:szCs w:val="24"/>
          <w:lang w:eastAsia="en-GB"/>
        </w:rPr>
        <w:t xml:space="preserve"> </w:t>
      </w:r>
      <w:r w:rsidRPr="003E39E7">
        <w:rPr>
          <w:rFonts w:ascii="Times New Roman" w:eastAsia="Times New Roman" w:hAnsi="Times New Roman" w:cs="Times New Roman"/>
          <w:spacing w:val="0"/>
          <w:sz w:val="24"/>
          <w:szCs w:val="24"/>
          <w:lang w:eastAsia="en-GB"/>
        </w:rPr>
        <w:t xml:space="preserve">may approve temporary suspension of registration for a period not exceeding a total of twelve months, provided the student has not already reached the period of maximum registration and has demonstrated good cause for such a suspension. The </w:t>
      </w:r>
      <w:r>
        <w:rPr>
          <w:rFonts w:ascii="Times New Roman" w:eastAsia="Times New Roman" w:hAnsi="Times New Roman" w:cs="Times New Roman"/>
          <w:spacing w:val="0"/>
          <w:sz w:val="24"/>
          <w:szCs w:val="24"/>
          <w:lang w:eastAsia="en-GB"/>
        </w:rPr>
        <w:t>Director/Head of the Academic Affairs Division</w:t>
      </w:r>
      <w:r w:rsidRPr="00EF252F">
        <w:rPr>
          <w:rFonts w:ascii="Times New Roman" w:eastAsia="Times New Roman" w:hAnsi="Times New Roman" w:cs="Times New Roman"/>
          <w:spacing w:val="0"/>
          <w:sz w:val="24"/>
          <w:szCs w:val="24"/>
          <w:lang w:eastAsia="en-GB"/>
        </w:rPr>
        <w:t xml:space="preserve"> </w:t>
      </w:r>
      <w:r w:rsidRPr="003E39E7">
        <w:rPr>
          <w:rFonts w:ascii="Times New Roman" w:eastAsia="Times New Roman" w:hAnsi="Times New Roman" w:cs="Times New Roman"/>
          <w:spacing w:val="0"/>
          <w:sz w:val="24"/>
          <w:szCs w:val="24"/>
          <w:lang w:eastAsia="en-GB"/>
        </w:rPr>
        <w:t xml:space="preserve">shall report any such period of approved temporary suspension of registration to the </w:t>
      </w:r>
      <w:r>
        <w:rPr>
          <w:rFonts w:ascii="Times New Roman" w:eastAsia="Times New Roman" w:hAnsi="Times New Roman" w:cs="Times New Roman"/>
          <w:spacing w:val="0"/>
          <w:sz w:val="24"/>
          <w:szCs w:val="24"/>
          <w:lang w:eastAsia="en-GB"/>
        </w:rPr>
        <w:t>Director-General/</w:t>
      </w:r>
      <w:r w:rsidRPr="003E39E7">
        <w:rPr>
          <w:rFonts w:ascii="Times New Roman" w:eastAsia="Times New Roman" w:hAnsi="Times New Roman" w:cs="Times New Roman"/>
          <w:spacing w:val="0"/>
          <w:sz w:val="24"/>
          <w:szCs w:val="24"/>
          <w:lang w:eastAsia="en-GB"/>
        </w:rPr>
        <w:t>Registrar. In such cases, the student’s maximum period of registration shall be extended by the same amount of time</w:t>
      </w:r>
      <w:r>
        <w:rPr>
          <w:rFonts w:ascii="Times New Roman" w:eastAsia="Times New Roman" w:hAnsi="Times New Roman" w:cs="Times New Roman"/>
          <w:spacing w:val="0"/>
          <w:sz w:val="24"/>
          <w:szCs w:val="24"/>
          <w:lang w:eastAsia="en-GB"/>
        </w:rPr>
        <w:t>.</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B910A2">
        <w:rPr>
          <w:rFonts w:ascii="Times New Roman" w:eastAsia="Times New Roman" w:hAnsi="Times New Roman" w:cs="Times New Roman"/>
          <w:spacing w:val="0"/>
          <w:sz w:val="24"/>
          <w:szCs w:val="24"/>
          <w:lang w:eastAsia="en-GB"/>
        </w:rPr>
        <w:t xml:space="preserve">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B910A2">
        <w:rPr>
          <w:rFonts w:ascii="Times New Roman" w:eastAsia="Times New Roman" w:hAnsi="Times New Roman" w:cs="Times New Roman"/>
          <w:spacing w:val="0"/>
          <w:sz w:val="24"/>
          <w:szCs w:val="24"/>
          <w:lang w:eastAsia="en-GB"/>
        </w:rPr>
        <w:t xml:space="preserve"> may, on the recommendation of the </w:t>
      </w:r>
      <w:r>
        <w:rPr>
          <w:rFonts w:ascii="Times New Roman" w:eastAsia="Times New Roman" w:hAnsi="Times New Roman" w:cs="Times New Roman"/>
          <w:spacing w:val="0"/>
          <w:sz w:val="24"/>
          <w:szCs w:val="24"/>
          <w:lang w:eastAsia="en-GB"/>
        </w:rPr>
        <w:t>Director/Head of the Academic Affairs Division</w:t>
      </w:r>
      <w:r w:rsidRPr="00B910A2">
        <w:rPr>
          <w:rFonts w:ascii="Times New Roman" w:eastAsia="Times New Roman" w:hAnsi="Times New Roman" w:cs="Times New Roman"/>
          <w:spacing w:val="0"/>
          <w:sz w:val="24"/>
          <w:szCs w:val="24"/>
          <w:lang w:eastAsia="en-GB"/>
        </w:rPr>
        <w:t>, approve</w:t>
      </w:r>
      <w:r>
        <w:rPr>
          <w:rFonts w:ascii="Times New Roman" w:eastAsia="Times New Roman" w:hAnsi="Times New Roman" w:cs="Times New Roman"/>
          <w:spacing w:val="0"/>
          <w:sz w:val="24"/>
          <w:szCs w:val="24"/>
          <w:lang w:eastAsia="en-GB"/>
        </w:rPr>
        <w:t xml:space="preserve"> </w:t>
      </w:r>
      <w:r w:rsidRPr="00B910A2">
        <w:rPr>
          <w:rFonts w:ascii="Times New Roman" w:eastAsia="Times New Roman" w:hAnsi="Times New Roman" w:cs="Times New Roman"/>
          <w:spacing w:val="0"/>
          <w:sz w:val="24"/>
          <w:szCs w:val="24"/>
          <w:lang w:eastAsia="en-GB"/>
        </w:rPr>
        <w:t xml:space="preserve">a further period of temporary suspension of registration beyond that already approved by a </w:t>
      </w:r>
      <w:r>
        <w:rPr>
          <w:rFonts w:ascii="Times New Roman" w:eastAsia="Times New Roman" w:hAnsi="Times New Roman" w:cs="Times New Roman"/>
          <w:spacing w:val="0"/>
          <w:sz w:val="24"/>
          <w:szCs w:val="24"/>
          <w:lang w:eastAsia="en-GB"/>
        </w:rPr>
        <w:t>Director/Head of the Academic Affairs Division</w:t>
      </w:r>
      <w:r w:rsidRPr="00B910A2">
        <w:rPr>
          <w:rFonts w:ascii="Times New Roman" w:eastAsia="Times New Roman" w:hAnsi="Times New Roman" w:cs="Times New Roman"/>
          <w:spacing w:val="0"/>
          <w:sz w:val="24"/>
          <w:szCs w:val="24"/>
          <w:lang w:eastAsia="en-GB"/>
        </w:rPr>
        <w:t>, if the student has not yet reached the end of the</w:t>
      </w:r>
      <w:r>
        <w:rPr>
          <w:rFonts w:ascii="Times New Roman" w:eastAsia="Times New Roman" w:hAnsi="Times New Roman" w:cs="Times New Roman"/>
          <w:spacing w:val="0"/>
          <w:sz w:val="24"/>
          <w:szCs w:val="24"/>
          <w:lang w:eastAsia="en-GB"/>
        </w:rPr>
        <w:t xml:space="preserve"> </w:t>
      </w:r>
      <w:r w:rsidRPr="00B910A2">
        <w:rPr>
          <w:rFonts w:ascii="Times New Roman" w:eastAsia="Times New Roman" w:hAnsi="Times New Roman" w:cs="Times New Roman"/>
          <w:spacing w:val="0"/>
          <w:sz w:val="24"/>
          <w:szCs w:val="24"/>
          <w:lang w:eastAsia="en-GB"/>
        </w:rPr>
        <w:t>maximum period of registration</w:t>
      </w:r>
      <w:r>
        <w:rPr>
          <w:rFonts w:ascii="Times New Roman" w:eastAsia="Times New Roman" w:hAnsi="Times New Roman" w:cs="Times New Roman"/>
          <w:spacing w:val="0"/>
          <w:sz w:val="24"/>
          <w:szCs w:val="24"/>
          <w:lang w:eastAsia="en-GB"/>
        </w:rPr>
        <w:t xml:space="preserve">. </w:t>
      </w:r>
      <w:r w:rsidRPr="00B910A2">
        <w:rPr>
          <w:rFonts w:ascii="Times New Roman" w:eastAsia="Times New Roman" w:hAnsi="Times New Roman" w:cs="Times New Roman"/>
          <w:spacing w:val="0"/>
          <w:sz w:val="24"/>
          <w:szCs w:val="24"/>
          <w:lang w:eastAsia="en-GB"/>
        </w:rPr>
        <w:t xml:space="preserve">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B910A2">
        <w:rPr>
          <w:rFonts w:ascii="Times New Roman" w:eastAsia="Times New Roman" w:hAnsi="Times New Roman" w:cs="Times New Roman"/>
          <w:spacing w:val="0"/>
          <w:sz w:val="24"/>
          <w:szCs w:val="24"/>
          <w:lang w:eastAsia="en-GB"/>
        </w:rPr>
        <w:t xml:space="preserve"> may, on the recommendation of the </w:t>
      </w:r>
      <w:r>
        <w:rPr>
          <w:rFonts w:ascii="Times New Roman" w:eastAsia="Times New Roman" w:hAnsi="Times New Roman" w:cs="Times New Roman"/>
          <w:spacing w:val="0"/>
          <w:sz w:val="24"/>
          <w:szCs w:val="24"/>
          <w:lang w:eastAsia="en-GB"/>
        </w:rPr>
        <w:t>Director/Head of the Academic Affairs Division</w:t>
      </w:r>
      <w:r w:rsidRPr="00B910A2">
        <w:rPr>
          <w:rFonts w:ascii="Times New Roman" w:eastAsia="Times New Roman" w:hAnsi="Times New Roman" w:cs="Times New Roman"/>
          <w:spacing w:val="0"/>
          <w:sz w:val="24"/>
          <w:szCs w:val="24"/>
          <w:lang w:eastAsia="en-GB"/>
        </w:rPr>
        <w:t>, approve</w:t>
      </w:r>
      <w:r>
        <w:rPr>
          <w:rFonts w:ascii="Times New Roman" w:eastAsia="Times New Roman" w:hAnsi="Times New Roman" w:cs="Times New Roman"/>
          <w:spacing w:val="0"/>
          <w:sz w:val="24"/>
          <w:szCs w:val="24"/>
          <w:lang w:eastAsia="en-GB"/>
        </w:rPr>
        <w:t xml:space="preserve"> </w:t>
      </w:r>
      <w:r w:rsidRPr="00AC592D">
        <w:rPr>
          <w:rFonts w:ascii="Times New Roman" w:eastAsia="Times New Roman" w:hAnsi="Times New Roman" w:cs="Times New Roman"/>
          <w:spacing w:val="0"/>
          <w:sz w:val="24"/>
          <w:szCs w:val="24"/>
          <w:lang w:eastAsia="en-GB"/>
        </w:rPr>
        <w:t>a period of temporary suspension of registration beyond the maximum period of registration</w:t>
      </w:r>
      <w:r>
        <w:rPr>
          <w:rFonts w:ascii="Times New Roman" w:eastAsia="Times New Roman" w:hAnsi="Times New Roman" w:cs="Times New Roman"/>
          <w:spacing w:val="0"/>
          <w:sz w:val="24"/>
          <w:szCs w:val="24"/>
          <w:lang w:eastAsia="en-GB"/>
        </w:rPr>
        <w:t>.</w:t>
      </w:r>
      <w:r w:rsidRPr="00AC592D">
        <w:rPr>
          <w:rFonts w:ascii="Times New Roman" w:eastAsia="Times New Roman" w:hAnsi="Times New Roman" w:cs="Times New Roman"/>
          <w:spacing w:val="0"/>
          <w:sz w:val="24"/>
          <w:szCs w:val="24"/>
          <w:lang w:eastAsia="en-GB"/>
        </w:rPr>
        <w:t xml:space="preserve"> In either case, the period of temporary suspension of registration shall not exceed twelve months at any one time and shall extend the student’s maximum period of registration by the same amount of time. </w:t>
      </w:r>
    </w:p>
    <w:p w:rsidR="00801E94" w:rsidRDefault="00DE07B7">
      <w:pPr>
        <w:spacing w:after="120" w:line="360" w:lineRule="auto"/>
        <w:ind w:left="0"/>
        <w:jc w:val="both"/>
        <w:rPr>
          <w:rFonts w:ascii="Times New Roman" w:eastAsia="Times New Roman" w:hAnsi="Times New Roman" w:cs="Times New Roman"/>
          <w:spacing w:val="0"/>
          <w:sz w:val="24"/>
          <w:szCs w:val="24"/>
          <w:lang w:eastAsia="en-GB"/>
        </w:rPr>
      </w:pPr>
      <w:r w:rsidRPr="00AC592D">
        <w:rPr>
          <w:rFonts w:ascii="Times New Roman" w:eastAsia="Times New Roman" w:hAnsi="Times New Roman" w:cs="Times New Roman"/>
          <w:spacing w:val="0"/>
          <w:sz w:val="24"/>
          <w:szCs w:val="24"/>
          <w:lang w:eastAsia="en-GB"/>
        </w:rPr>
        <w:t xml:space="preserve">Temporary suspension of registration shall not normally be permitted in the case of a student registered on a continuing basis but the </w:t>
      </w:r>
      <w:r>
        <w:rPr>
          <w:rFonts w:ascii="Times New Roman" w:eastAsia="Times New Roman" w:hAnsi="Times New Roman" w:cs="Times New Roman"/>
          <w:spacing w:val="0"/>
          <w:sz w:val="24"/>
          <w:szCs w:val="24"/>
          <w:lang w:eastAsia="en-GB"/>
        </w:rPr>
        <w:t xml:space="preserve">Open University of Mauritius </w:t>
      </w:r>
      <w:r w:rsidRPr="00395372">
        <w:rPr>
          <w:rFonts w:ascii="Times New Roman" w:eastAsia="Times New Roman" w:hAnsi="Times New Roman" w:cs="Times New Roman"/>
          <w:spacing w:val="0"/>
          <w:sz w:val="24"/>
          <w:szCs w:val="24"/>
          <w:lang w:eastAsia="en-GB"/>
        </w:rPr>
        <w:t xml:space="preserve">Research </w:t>
      </w:r>
      <w:r>
        <w:rPr>
          <w:rFonts w:ascii="Times New Roman" w:eastAsia="Times New Roman" w:hAnsi="Times New Roman" w:cs="Times New Roman"/>
          <w:spacing w:val="0"/>
          <w:sz w:val="24"/>
          <w:szCs w:val="24"/>
          <w:lang w:eastAsia="en-GB"/>
        </w:rPr>
        <w:t xml:space="preserve">Degrees </w:t>
      </w:r>
      <w:r w:rsidRPr="00395372">
        <w:rPr>
          <w:rFonts w:ascii="Times New Roman" w:eastAsia="Times New Roman" w:hAnsi="Times New Roman" w:cs="Times New Roman"/>
          <w:spacing w:val="0"/>
          <w:sz w:val="24"/>
          <w:szCs w:val="24"/>
          <w:lang w:eastAsia="en-GB"/>
        </w:rPr>
        <w:t>Committee</w:t>
      </w:r>
      <w:r w:rsidRPr="00B910A2">
        <w:rPr>
          <w:rFonts w:ascii="Times New Roman" w:eastAsia="Times New Roman" w:hAnsi="Times New Roman" w:cs="Times New Roman"/>
          <w:spacing w:val="0"/>
          <w:sz w:val="24"/>
          <w:szCs w:val="24"/>
          <w:lang w:eastAsia="en-GB"/>
        </w:rPr>
        <w:t xml:space="preserve"> may</w:t>
      </w:r>
      <w:r w:rsidRPr="00AC592D">
        <w:rPr>
          <w:rFonts w:ascii="Times New Roman" w:eastAsia="Times New Roman" w:hAnsi="Times New Roman" w:cs="Times New Roman"/>
          <w:spacing w:val="0"/>
          <w:sz w:val="24"/>
          <w:szCs w:val="24"/>
          <w:lang w:eastAsia="en-GB"/>
        </w:rPr>
        <w:t xml:space="preserve"> grant permission in exceptional circumstances</w:t>
      </w:r>
      <w:r>
        <w:rPr>
          <w:rFonts w:ascii="Times New Roman" w:eastAsia="Times New Roman" w:hAnsi="Times New Roman" w:cs="Times New Roman"/>
          <w:spacing w:val="0"/>
          <w:sz w:val="24"/>
          <w:szCs w:val="24"/>
          <w:lang w:eastAsia="en-GB"/>
        </w:rPr>
        <w:t>.</w:t>
      </w:r>
      <w:r w:rsidRPr="00AC592D">
        <w:rPr>
          <w:rFonts w:ascii="Times New Roman" w:eastAsia="Times New Roman" w:hAnsi="Times New Roman" w:cs="Times New Roman"/>
          <w:spacing w:val="0"/>
          <w:sz w:val="24"/>
          <w:szCs w:val="24"/>
          <w:lang w:eastAsia="en-GB"/>
        </w:rPr>
        <w:t xml:space="preserve"> </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sidRPr="00B71440">
        <w:rPr>
          <w:rFonts w:ascii="Times New Roman" w:eastAsia="Times New Roman" w:hAnsi="Times New Roman" w:cs="Times New Roman"/>
          <w:b/>
          <w:bCs/>
          <w:spacing w:val="0"/>
          <w:sz w:val="28"/>
          <w:szCs w:val="28"/>
          <w:lang w:eastAsia="en-GB"/>
        </w:rPr>
        <w:t xml:space="preserve">Transfer Between Modes of Study </w:t>
      </w:r>
    </w:p>
    <w:p w:rsidR="00DE07B7" w:rsidRDefault="00DE07B7" w:rsidP="00505C0F">
      <w:pPr>
        <w:spacing w:after="120" w:line="360" w:lineRule="auto"/>
        <w:ind w:left="0"/>
        <w:jc w:val="both"/>
        <w:rPr>
          <w:rFonts w:ascii="Times New Roman" w:eastAsia="Times New Roman" w:hAnsi="Times New Roman" w:cs="Times New Roman"/>
          <w:spacing w:val="0"/>
          <w:sz w:val="24"/>
          <w:szCs w:val="24"/>
          <w:lang w:eastAsia="en-GB"/>
        </w:rPr>
      </w:pPr>
      <w:r w:rsidRPr="00B71440">
        <w:rPr>
          <w:rFonts w:ascii="Times New Roman" w:eastAsia="Times New Roman" w:hAnsi="Times New Roman" w:cs="Times New Roman"/>
          <w:spacing w:val="0"/>
          <w:sz w:val="24"/>
          <w:szCs w:val="24"/>
          <w:lang w:eastAsia="en-GB"/>
        </w:rPr>
        <w:t xml:space="preserve">A student may be permitted by the </w:t>
      </w:r>
      <w:r>
        <w:rPr>
          <w:rFonts w:ascii="Times New Roman" w:eastAsia="Times New Roman" w:hAnsi="Times New Roman" w:cs="Times New Roman"/>
          <w:spacing w:val="0"/>
          <w:sz w:val="24"/>
          <w:szCs w:val="24"/>
          <w:lang w:eastAsia="en-GB"/>
        </w:rPr>
        <w:t>Director/Head of the Academic Affairs Division</w:t>
      </w:r>
      <w:r w:rsidRPr="00B71440">
        <w:rPr>
          <w:rFonts w:ascii="Times New Roman" w:eastAsia="Times New Roman" w:hAnsi="Times New Roman" w:cs="Times New Roman"/>
          <w:spacing w:val="0"/>
          <w:sz w:val="24"/>
          <w:szCs w:val="24"/>
          <w:lang w:eastAsia="en-GB"/>
        </w:rPr>
        <w:t xml:space="preserve"> to transfer between full-time, part-time and collaborative registration. The </w:t>
      </w:r>
      <w:r>
        <w:rPr>
          <w:rFonts w:ascii="Times New Roman" w:eastAsia="Times New Roman" w:hAnsi="Times New Roman" w:cs="Times New Roman"/>
          <w:spacing w:val="0"/>
          <w:sz w:val="24"/>
          <w:szCs w:val="24"/>
          <w:lang w:eastAsia="en-GB"/>
        </w:rPr>
        <w:t>Director/Head of the Academic Affairs Division</w:t>
      </w:r>
      <w:r w:rsidRPr="00B71440">
        <w:rPr>
          <w:rFonts w:ascii="Times New Roman" w:eastAsia="Times New Roman" w:hAnsi="Times New Roman" w:cs="Times New Roman"/>
          <w:spacing w:val="0"/>
          <w:sz w:val="24"/>
          <w:szCs w:val="24"/>
          <w:lang w:eastAsia="en-GB"/>
        </w:rPr>
        <w:t xml:space="preserve"> shall inform the </w:t>
      </w:r>
      <w:r>
        <w:rPr>
          <w:rFonts w:ascii="Times New Roman" w:eastAsia="Times New Roman" w:hAnsi="Times New Roman" w:cs="Times New Roman"/>
          <w:spacing w:val="0"/>
          <w:sz w:val="24"/>
          <w:szCs w:val="24"/>
          <w:lang w:eastAsia="en-GB"/>
        </w:rPr>
        <w:t>Director-General/</w:t>
      </w:r>
      <w:r w:rsidRPr="00B71440">
        <w:rPr>
          <w:rFonts w:ascii="Times New Roman" w:eastAsia="Times New Roman" w:hAnsi="Times New Roman" w:cs="Times New Roman"/>
          <w:spacing w:val="0"/>
          <w:sz w:val="24"/>
          <w:szCs w:val="24"/>
          <w:lang w:eastAsia="en-GB"/>
        </w:rPr>
        <w:t xml:space="preserve">Registrar of any such transfers. The minimum and maximum periods of registration shall be determined in each case according to the periods in which the student was registered under each mode. </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w:t>
      </w:r>
      <w:r w:rsidRPr="00AF1EAB">
        <w:rPr>
          <w:rFonts w:ascii="Times New Roman" w:eastAsia="Times New Roman" w:hAnsi="Times New Roman" w:cs="Times New Roman"/>
          <w:b/>
          <w:bCs/>
          <w:spacing w:val="0"/>
          <w:sz w:val="28"/>
          <w:szCs w:val="28"/>
          <w:lang w:eastAsia="en-GB"/>
        </w:rPr>
        <w:t>Supervision</w:t>
      </w:r>
    </w:p>
    <w:p w:rsidR="00724322" w:rsidRPr="00724322" w:rsidRDefault="00724322" w:rsidP="00724322">
      <w:pPr>
        <w:spacing w:after="120" w:line="360" w:lineRule="auto"/>
        <w:ind w:left="0"/>
        <w:jc w:val="both"/>
        <w:rPr>
          <w:rFonts w:ascii="Times New Roman" w:eastAsia="Times New Roman" w:hAnsi="Times New Roman" w:cs="Times New Roman"/>
          <w:spacing w:val="0"/>
          <w:sz w:val="24"/>
          <w:szCs w:val="24"/>
          <w:lang w:eastAsia="en-GB"/>
        </w:rPr>
      </w:pPr>
      <w:r w:rsidRPr="00724322">
        <w:rPr>
          <w:rFonts w:ascii="Times New Roman" w:eastAsia="Times New Roman" w:hAnsi="Times New Roman" w:cs="Times New Roman"/>
          <w:spacing w:val="0"/>
          <w:sz w:val="24"/>
          <w:szCs w:val="24"/>
          <w:lang w:eastAsia="en-GB"/>
        </w:rPr>
        <w:t xml:space="preserve">As supervision of doctoral students - a key factor determining the successful and timely completion of a PhD - remains a complex multi-factorial process, and an original research </w:t>
      </w:r>
      <w:r w:rsidRPr="00724322">
        <w:rPr>
          <w:rFonts w:ascii="Times New Roman" w:eastAsia="Times New Roman" w:hAnsi="Times New Roman" w:cs="Times New Roman"/>
          <w:spacing w:val="0"/>
          <w:sz w:val="24"/>
          <w:szCs w:val="24"/>
          <w:lang w:eastAsia="en-GB"/>
        </w:rPr>
        <w:lastRenderedPageBreak/>
        <w:t>project rarely follows an easily predictable path. Around two months before moving to the supervised stage, students should send their research title and name of proposed supervisor to the Programme Manager.  The CV of the proposed supervisor(s), along with evidence that the person has agreed to supervise, should also be sent.</w:t>
      </w:r>
    </w:p>
    <w:p w:rsidR="00724322" w:rsidRPr="00724322" w:rsidRDefault="00724322" w:rsidP="00724322">
      <w:pPr>
        <w:spacing w:after="120" w:line="360" w:lineRule="auto"/>
        <w:ind w:left="0"/>
        <w:jc w:val="both"/>
        <w:rPr>
          <w:rFonts w:ascii="Times New Roman" w:eastAsia="Times New Roman" w:hAnsi="Times New Roman" w:cs="Times New Roman"/>
          <w:spacing w:val="0"/>
          <w:sz w:val="24"/>
          <w:szCs w:val="24"/>
          <w:lang w:eastAsia="en-GB"/>
        </w:rPr>
      </w:pPr>
      <w:r w:rsidRPr="00724322">
        <w:rPr>
          <w:rFonts w:ascii="Times New Roman" w:eastAsia="Times New Roman" w:hAnsi="Times New Roman" w:cs="Times New Roman"/>
          <w:spacing w:val="0"/>
          <w:sz w:val="24"/>
          <w:szCs w:val="24"/>
          <w:lang w:eastAsia="en-GB"/>
        </w:rPr>
        <w:t xml:space="preserve">The OU Research Degrees Committee (RDC) sub-committee will consider the titles and proposed supervisor’s CV.  </w:t>
      </w:r>
    </w:p>
    <w:p w:rsidR="00724322" w:rsidRPr="00724322" w:rsidRDefault="00724322" w:rsidP="00724322">
      <w:pPr>
        <w:spacing w:after="120" w:line="360" w:lineRule="auto"/>
        <w:ind w:left="0"/>
        <w:jc w:val="both"/>
        <w:rPr>
          <w:rFonts w:ascii="Times New Roman" w:eastAsia="Times New Roman" w:hAnsi="Times New Roman" w:cs="Times New Roman"/>
          <w:spacing w:val="0"/>
          <w:sz w:val="24"/>
          <w:szCs w:val="24"/>
          <w:lang w:eastAsia="en-GB"/>
        </w:rPr>
      </w:pPr>
      <w:r w:rsidRPr="00724322">
        <w:rPr>
          <w:rFonts w:ascii="Times New Roman" w:eastAsia="Times New Roman" w:hAnsi="Times New Roman" w:cs="Times New Roman"/>
          <w:spacing w:val="0"/>
          <w:sz w:val="24"/>
          <w:szCs w:val="24"/>
          <w:lang w:eastAsia="en-GB"/>
        </w:rPr>
        <w:t xml:space="preserve">Students are then notified of the decision of the committee.  The decision can </w:t>
      </w:r>
      <w:proofErr w:type="gramStart"/>
      <w:r w:rsidRPr="00724322">
        <w:rPr>
          <w:rFonts w:ascii="Times New Roman" w:eastAsia="Times New Roman" w:hAnsi="Times New Roman" w:cs="Times New Roman"/>
          <w:spacing w:val="0"/>
          <w:sz w:val="24"/>
          <w:szCs w:val="24"/>
          <w:lang w:eastAsia="en-GB"/>
        </w:rPr>
        <w:t>be:-</w:t>
      </w:r>
      <w:proofErr w:type="gramEnd"/>
    </w:p>
    <w:p w:rsidR="00724322" w:rsidRPr="00724322" w:rsidRDefault="00724322" w:rsidP="00724322">
      <w:pPr>
        <w:spacing w:after="120" w:line="360" w:lineRule="auto"/>
        <w:ind w:left="0"/>
        <w:jc w:val="both"/>
        <w:rPr>
          <w:rFonts w:ascii="Times New Roman" w:eastAsia="Times New Roman" w:hAnsi="Times New Roman" w:cs="Times New Roman"/>
          <w:spacing w:val="0"/>
          <w:sz w:val="24"/>
          <w:szCs w:val="24"/>
          <w:lang w:eastAsia="en-GB"/>
        </w:rPr>
      </w:pPr>
      <w:r w:rsidRPr="00724322">
        <w:rPr>
          <w:rFonts w:ascii="Times New Roman" w:eastAsia="Times New Roman" w:hAnsi="Times New Roman" w:cs="Times New Roman"/>
          <w:spacing w:val="0"/>
          <w:sz w:val="24"/>
          <w:szCs w:val="24"/>
          <w:lang w:eastAsia="en-GB"/>
        </w:rPr>
        <w:t xml:space="preserve">- The name of the proposed supervisor has been retained.  Once student settles payment, supervisor will receive a contract from the OU and the work can officially begin.  </w:t>
      </w:r>
    </w:p>
    <w:p w:rsidR="00724322" w:rsidRPr="00724322" w:rsidRDefault="00724322" w:rsidP="00724322">
      <w:pPr>
        <w:spacing w:after="120" w:line="360" w:lineRule="auto"/>
        <w:ind w:left="0"/>
        <w:jc w:val="both"/>
        <w:rPr>
          <w:rFonts w:ascii="Times New Roman" w:eastAsia="Times New Roman" w:hAnsi="Times New Roman" w:cs="Times New Roman"/>
          <w:spacing w:val="0"/>
          <w:sz w:val="24"/>
          <w:szCs w:val="24"/>
          <w:lang w:eastAsia="en-GB"/>
        </w:rPr>
      </w:pPr>
      <w:r w:rsidRPr="00724322">
        <w:rPr>
          <w:rFonts w:ascii="Times New Roman" w:eastAsia="Times New Roman" w:hAnsi="Times New Roman" w:cs="Times New Roman"/>
          <w:spacing w:val="0"/>
          <w:sz w:val="24"/>
          <w:szCs w:val="24"/>
          <w:lang w:eastAsia="en-GB"/>
        </w:rPr>
        <w:t>- The name of the proposed supervisor has not been retained.  The students/university will decide on the way forward. The student should identify a new supervisor.  Pending the confirmation of a supervisor, student is requested not to settle any fee.</w:t>
      </w:r>
    </w:p>
    <w:p w:rsidR="00801E94" w:rsidRDefault="00724322" w:rsidP="00724322">
      <w:pPr>
        <w:spacing w:after="120" w:line="360" w:lineRule="auto"/>
        <w:ind w:left="0"/>
        <w:jc w:val="both"/>
        <w:rPr>
          <w:rFonts w:ascii="Times New Roman" w:eastAsia="Times New Roman" w:hAnsi="Times New Roman" w:cs="Times New Roman"/>
          <w:spacing w:val="0"/>
          <w:sz w:val="24"/>
          <w:szCs w:val="24"/>
          <w:lang w:eastAsia="en-GB"/>
        </w:rPr>
      </w:pPr>
      <w:r w:rsidRPr="00724322">
        <w:rPr>
          <w:rFonts w:ascii="Times New Roman" w:eastAsia="Times New Roman" w:hAnsi="Times New Roman" w:cs="Times New Roman"/>
          <w:spacing w:val="0"/>
          <w:sz w:val="24"/>
          <w:szCs w:val="24"/>
          <w:lang w:eastAsia="en-GB"/>
        </w:rPr>
        <w:t>The appointment of supervisor shall be by mutual consent between the student and the University. As the combination of time pressure with high academic ambitions can be burdensome, Open University of Mauritius also provides additional support to learners to cope with the stress. Through regular meeting of learners from all disciplines, Open University of Mauritius endeavours to maintain a positive social environment at the doctoral programme level as it is considered to be vital for the quality of a PhD programme. Open University of Mauritius ensures that there is high quality of supervision as the student-supervisor relationship has the potential to be wonderfully enriching and productive, but it can also be extremely difficult and personally devastating.</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Reports to </w:t>
      </w:r>
      <w:r w:rsidRPr="00AF1EAB">
        <w:rPr>
          <w:rFonts w:ascii="Times New Roman" w:eastAsia="Times New Roman" w:hAnsi="Times New Roman" w:cs="Times New Roman"/>
          <w:b/>
          <w:bCs/>
          <w:spacing w:val="0"/>
          <w:sz w:val="28"/>
          <w:szCs w:val="28"/>
          <w:lang w:eastAsia="en-GB"/>
        </w:rPr>
        <w:t>Supervis</w:t>
      </w:r>
      <w:r>
        <w:rPr>
          <w:rFonts w:ascii="Times New Roman" w:eastAsia="Times New Roman" w:hAnsi="Times New Roman" w:cs="Times New Roman"/>
          <w:b/>
          <w:bCs/>
          <w:spacing w:val="0"/>
          <w:sz w:val="28"/>
          <w:szCs w:val="28"/>
          <w:lang w:eastAsia="en-GB"/>
        </w:rPr>
        <w:t>ors</w:t>
      </w:r>
    </w:p>
    <w:p w:rsidR="00DE07B7" w:rsidRPr="008422F4" w:rsidRDefault="00DE07B7" w:rsidP="00505C0F">
      <w:pPr>
        <w:pStyle w:val="Default"/>
        <w:spacing w:after="120" w:line="360" w:lineRule="auto"/>
        <w:jc w:val="both"/>
        <w:rPr>
          <w:rFonts w:ascii="Times New Roman" w:eastAsia="Times New Roman" w:hAnsi="Times New Roman" w:cs="Times New Roman"/>
          <w:color w:val="auto"/>
          <w:lang w:eastAsia="en-GB"/>
        </w:rPr>
      </w:pPr>
      <w:r w:rsidRPr="008422F4">
        <w:rPr>
          <w:rFonts w:ascii="Times New Roman" w:eastAsia="Times New Roman" w:hAnsi="Times New Roman" w:cs="Times New Roman"/>
          <w:color w:val="auto"/>
          <w:lang w:eastAsia="en-GB"/>
        </w:rPr>
        <w:t xml:space="preserve">A student shall report on the progress of the research to the supervisor(s) in such manner and at such intervals as the supervisors may determine but at least once every six months. </w:t>
      </w:r>
    </w:p>
    <w:p w:rsidR="00DE07B7" w:rsidRPr="008422F4" w:rsidRDefault="00DE07B7" w:rsidP="00505C0F">
      <w:pPr>
        <w:pStyle w:val="Default"/>
        <w:spacing w:after="120" w:line="360" w:lineRule="auto"/>
        <w:jc w:val="both"/>
        <w:rPr>
          <w:rFonts w:ascii="Times New Roman" w:eastAsia="Times New Roman" w:hAnsi="Times New Roman" w:cs="Times New Roman"/>
          <w:color w:val="auto"/>
          <w:lang w:eastAsia="en-GB"/>
        </w:rPr>
      </w:pPr>
      <w:r w:rsidRPr="008422F4">
        <w:rPr>
          <w:rFonts w:ascii="Times New Roman" w:eastAsia="Times New Roman" w:hAnsi="Times New Roman" w:cs="Times New Roman"/>
          <w:color w:val="auto"/>
          <w:lang w:eastAsia="en-GB"/>
        </w:rPr>
        <w:t xml:space="preserve">A formal written annual report shall be made to the </w:t>
      </w:r>
      <w:r>
        <w:rPr>
          <w:rFonts w:ascii="Times New Roman" w:eastAsia="Times New Roman" w:hAnsi="Times New Roman" w:cs="Times New Roman"/>
          <w:lang w:eastAsia="en-GB"/>
        </w:rPr>
        <w:t>Director/Head of the Academic Affairs Division</w:t>
      </w:r>
      <w:r w:rsidRPr="00B71440">
        <w:rPr>
          <w:rFonts w:ascii="Times New Roman" w:eastAsia="Times New Roman" w:hAnsi="Times New Roman" w:cs="Times New Roman"/>
          <w:lang w:eastAsia="en-GB"/>
        </w:rPr>
        <w:t xml:space="preserve"> </w:t>
      </w:r>
      <w:r w:rsidRPr="008422F4">
        <w:rPr>
          <w:rFonts w:ascii="Times New Roman" w:eastAsia="Times New Roman" w:hAnsi="Times New Roman" w:cs="Times New Roman"/>
          <w:color w:val="auto"/>
          <w:lang w:eastAsia="en-GB"/>
        </w:rPr>
        <w:t xml:space="preserve">on the anniversary of the student’s initial registration. The report shall comprise a section written by the student and a section written by the principal supervisor. The </w:t>
      </w:r>
      <w:r>
        <w:rPr>
          <w:rFonts w:ascii="Times New Roman" w:eastAsia="Times New Roman" w:hAnsi="Times New Roman" w:cs="Times New Roman"/>
          <w:lang w:eastAsia="en-GB"/>
        </w:rPr>
        <w:t>Director/Head of the Academic Affairs Division</w:t>
      </w:r>
      <w:r w:rsidRPr="00B71440">
        <w:rPr>
          <w:rFonts w:ascii="Times New Roman" w:eastAsia="Times New Roman" w:hAnsi="Times New Roman" w:cs="Times New Roman"/>
          <w:lang w:eastAsia="en-GB"/>
        </w:rPr>
        <w:t xml:space="preserve"> </w:t>
      </w:r>
      <w:r w:rsidRPr="008422F4">
        <w:rPr>
          <w:rFonts w:ascii="Times New Roman" w:eastAsia="Times New Roman" w:hAnsi="Times New Roman" w:cs="Times New Roman"/>
          <w:color w:val="auto"/>
          <w:lang w:eastAsia="en-GB"/>
        </w:rPr>
        <w:t xml:space="preserve">shall supply to the </w:t>
      </w:r>
      <w:r>
        <w:rPr>
          <w:rFonts w:ascii="Times New Roman" w:eastAsia="Times New Roman" w:hAnsi="Times New Roman" w:cs="Times New Roman"/>
          <w:color w:val="auto"/>
          <w:lang w:eastAsia="en-GB"/>
        </w:rPr>
        <w:t xml:space="preserve">Open University of Mauritius </w:t>
      </w:r>
      <w:r w:rsidRPr="008422F4">
        <w:rPr>
          <w:rFonts w:ascii="Times New Roman" w:eastAsia="Times New Roman" w:hAnsi="Times New Roman" w:cs="Times New Roman"/>
          <w:color w:val="auto"/>
          <w:lang w:eastAsia="en-GB"/>
        </w:rPr>
        <w:t xml:space="preserve">Research Degrees Committee on a quarterly basis a complete list of postgraduate research students, indicating any for whom an annual progress review has not been completed and the reasons why.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8422F4">
        <w:rPr>
          <w:rFonts w:ascii="Times New Roman" w:eastAsia="Times New Roman" w:hAnsi="Times New Roman" w:cs="Times New Roman"/>
          <w:color w:val="auto"/>
          <w:lang w:eastAsia="en-GB"/>
        </w:rPr>
        <w:lastRenderedPageBreak/>
        <w:t xml:space="preserve">An unsatisfactory outcome at an annual review will result in the initiation of unsatisfactory academic progress procedures unless a request for recognition of extenuating circumstances is found to be valid by an extenuating circumstances panel. </w:t>
      </w:r>
    </w:p>
    <w:p w:rsidR="00801E94" w:rsidRDefault="00DE07B7">
      <w:pPr>
        <w:spacing w:after="120" w:line="360" w:lineRule="auto"/>
        <w:ind w:left="0"/>
        <w:jc w:val="both"/>
        <w:rPr>
          <w:rFonts w:ascii="Times New Roman" w:eastAsia="Times New Roman" w:hAnsi="Times New Roman" w:cs="Times New Roman"/>
          <w:color w:val="000000"/>
          <w:spacing w:val="0"/>
          <w:sz w:val="24"/>
          <w:szCs w:val="24"/>
          <w:lang w:eastAsia="en-GB"/>
        </w:rPr>
      </w:pPr>
      <w:r w:rsidRPr="008422F4">
        <w:rPr>
          <w:rFonts w:ascii="Times New Roman" w:eastAsia="Times New Roman" w:hAnsi="Times New Roman" w:cs="Times New Roman"/>
          <w:spacing w:val="0"/>
          <w:sz w:val="24"/>
          <w:szCs w:val="24"/>
          <w:lang w:eastAsia="en-GB"/>
        </w:rPr>
        <w:t xml:space="preserve">Refusal by a </w:t>
      </w:r>
      <w:r w:rsidRPr="008422F4">
        <w:rPr>
          <w:rFonts w:ascii="Times New Roman" w:eastAsia="Times New Roman" w:hAnsi="Times New Roman" w:cs="Times New Roman"/>
          <w:color w:val="000000"/>
          <w:spacing w:val="0"/>
          <w:sz w:val="24"/>
          <w:szCs w:val="24"/>
          <w:lang w:eastAsia="en-GB"/>
        </w:rPr>
        <w:t xml:space="preserve">student to submit a written annual report may be considered as a reasonable ground for termination of studies by the Open University of Mauritius </w:t>
      </w:r>
      <w:r>
        <w:rPr>
          <w:rFonts w:ascii="Times New Roman" w:eastAsia="Times New Roman" w:hAnsi="Times New Roman" w:cs="Times New Roman"/>
          <w:color w:val="000000"/>
          <w:spacing w:val="0"/>
          <w:sz w:val="24"/>
          <w:szCs w:val="24"/>
          <w:lang w:eastAsia="en-GB"/>
        </w:rPr>
        <w:t>Research Degrees Committee.</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774F1B">
        <w:rPr>
          <w:rFonts w:ascii="Times New Roman" w:eastAsia="Times New Roman" w:hAnsi="Times New Roman" w:cs="Times New Roman"/>
          <w:color w:val="auto"/>
          <w:lang w:eastAsia="en-GB"/>
        </w:rPr>
        <w:t xml:space="preserve">The supervisor(s) may require a student to follow a programme of lectures, seminars, colloquia or equivalent educational activities as part of the programme of study and research. </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w:t>
      </w:r>
      <w:r w:rsidRPr="00774F1B">
        <w:rPr>
          <w:rFonts w:ascii="Times New Roman" w:eastAsia="Times New Roman" w:hAnsi="Times New Roman" w:cs="Times New Roman"/>
          <w:b/>
          <w:bCs/>
          <w:spacing w:val="0"/>
          <w:sz w:val="28"/>
          <w:szCs w:val="28"/>
          <w:lang w:eastAsia="en-GB"/>
        </w:rPr>
        <w:t xml:space="preserve">Unsatisfactory Academic Progress </w:t>
      </w:r>
    </w:p>
    <w:p w:rsidR="00DE07B7" w:rsidRDefault="00DE07B7" w:rsidP="00505C0F">
      <w:pPr>
        <w:pStyle w:val="Default"/>
        <w:spacing w:after="120" w:line="360" w:lineRule="auto"/>
        <w:jc w:val="both"/>
        <w:rPr>
          <w:rFonts w:ascii="Times New Roman" w:eastAsia="Times New Roman" w:hAnsi="Times New Roman" w:cs="Times New Roman"/>
          <w:color w:val="auto"/>
          <w:lang w:eastAsia="en-GB"/>
        </w:rPr>
      </w:pPr>
      <w:r w:rsidRPr="00774F1B">
        <w:rPr>
          <w:rFonts w:ascii="Times New Roman" w:eastAsia="Times New Roman" w:hAnsi="Times New Roman" w:cs="Times New Roman"/>
          <w:color w:val="auto"/>
          <w:lang w:eastAsia="en-GB"/>
        </w:rPr>
        <w:t>A student’s registration may be terminated on the grounds of unsatisfactory academic progress.</w:t>
      </w:r>
      <w:r>
        <w:rPr>
          <w:rFonts w:ascii="Times New Roman" w:eastAsia="Times New Roman" w:hAnsi="Times New Roman" w:cs="Times New Roman"/>
          <w:color w:val="auto"/>
          <w:lang w:eastAsia="en-GB"/>
        </w:rPr>
        <w:t xml:space="preserve"> </w:t>
      </w:r>
      <w:r w:rsidRPr="00774F1B">
        <w:rPr>
          <w:rFonts w:ascii="Times New Roman" w:eastAsia="Times New Roman" w:hAnsi="Times New Roman" w:cs="Times New Roman"/>
          <w:color w:val="auto"/>
          <w:lang w:eastAsia="en-GB"/>
        </w:rPr>
        <w:t>If the Supervisor</w:t>
      </w:r>
      <w:r>
        <w:rPr>
          <w:rFonts w:ascii="Times New Roman" w:eastAsia="Times New Roman" w:hAnsi="Times New Roman" w:cs="Times New Roman"/>
          <w:color w:val="auto"/>
          <w:lang w:eastAsia="en-GB"/>
        </w:rPr>
        <w:t>s judge</w:t>
      </w:r>
      <w:r w:rsidRPr="00774F1B">
        <w:rPr>
          <w:rFonts w:ascii="Times New Roman" w:eastAsia="Times New Roman" w:hAnsi="Times New Roman" w:cs="Times New Roman"/>
          <w:color w:val="auto"/>
          <w:lang w:eastAsia="en-GB"/>
        </w:rPr>
        <w:t xml:space="preserve"> a student’s progress to be unsatisfactory they </w:t>
      </w:r>
      <w:r>
        <w:rPr>
          <w:rFonts w:ascii="Times New Roman" w:eastAsia="Times New Roman" w:hAnsi="Times New Roman" w:cs="Times New Roman"/>
          <w:color w:val="auto"/>
          <w:lang w:eastAsia="en-GB"/>
        </w:rPr>
        <w:t xml:space="preserve">must inform the </w:t>
      </w:r>
      <w:r>
        <w:rPr>
          <w:rFonts w:ascii="Times New Roman" w:eastAsia="Times New Roman" w:hAnsi="Times New Roman" w:cs="Times New Roman"/>
          <w:lang w:eastAsia="en-GB"/>
        </w:rPr>
        <w:t>Director/Head of the Academic Affairs Division</w:t>
      </w:r>
      <w:r w:rsidRPr="00774F1B">
        <w:rPr>
          <w:rFonts w:ascii="Times New Roman" w:eastAsia="Times New Roman" w:hAnsi="Times New Roman" w:cs="Times New Roman"/>
          <w:color w:val="auto"/>
          <w:lang w:eastAsia="en-GB"/>
        </w:rPr>
        <w:t xml:space="preserve">. The details of this consultation will be documented and both parties must be in agreement that the student’s progress is unsatisfactory. If there is a disagreement between the parties then the case will be referred to the </w:t>
      </w:r>
      <w:r>
        <w:rPr>
          <w:rFonts w:ascii="Times New Roman" w:eastAsia="Times New Roman" w:hAnsi="Times New Roman" w:cs="Times New Roman"/>
          <w:color w:val="auto"/>
          <w:lang w:eastAsia="en-GB"/>
        </w:rPr>
        <w:t xml:space="preserve">Open University of Mauritius </w:t>
      </w:r>
      <w:r w:rsidRPr="00774F1B">
        <w:rPr>
          <w:rFonts w:ascii="Times New Roman" w:eastAsia="Times New Roman" w:hAnsi="Times New Roman" w:cs="Times New Roman"/>
          <w:color w:val="auto"/>
          <w:lang w:eastAsia="en-GB"/>
        </w:rPr>
        <w:t xml:space="preserve">Research Degrees Committee for a decision.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774F1B">
        <w:rPr>
          <w:rFonts w:ascii="Times New Roman" w:eastAsia="Times New Roman" w:hAnsi="Times New Roman" w:cs="Times New Roman"/>
          <w:color w:val="auto"/>
          <w:lang w:eastAsia="en-GB"/>
        </w:rPr>
        <w:t xml:space="preserve">The student will be sent written notification that their progress has been deemed unsatisfactory and offered the opportunity to remedy this. The student will be offered at least three months to meet specified targets.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774F1B">
        <w:rPr>
          <w:rFonts w:ascii="Times New Roman" w:eastAsia="Times New Roman" w:hAnsi="Times New Roman" w:cs="Times New Roman"/>
          <w:color w:val="auto"/>
          <w:lang w:eastAsia="en-GB"/>
        </w:rPr>
        <w:t>Following the specified period, the student’s case will be reviewed by the Supervisor</w:t>
      </w:r>
      <w:r>
        <w:rPr>
          <w:rFonts w:ascii="Times New Roman" w:eastAsia="Times New Roman" w:hAnsi="Times New Roman" w:cs="Times New Roman"/>
          <w:color w:val="auto"/>
          <w:lang w:eastAsia="en-GB"/>
        </w:rPr>
        <w:t>s</w:t>
      </w:r>
      <w:r w:rsidRPr="00774F1B">
        <w:rPr>
          <w:rFonts w:ascii="Times New Roman" w:eastAsia="Times New Roman" w:hAnsi="Times New Roman" w:cs="Times New Roman"/>
          <w:color w:val="auto"/>
          <w:lang w:eastAsia="en-GB"/>
        </w:rPr>
        <w:t xml:space="preserve">, and one other member of the </w:t>
      </w:r>
      <w:r>
        <w:rPr>
          <w:rFonts w:ascii="Times New Roman" w:eastAsia="Times New Roman" w:hAnsi="Times New Roman" w:cs="Times New Roman"/>
          <w:color w:val="auto"/>
          <w:lang w:eastAsia="en-GB"/>
        </w:rPr>
        <w:t>Open University</w:t>
      </w:r>
      <w:r w:rsidRPr="00774F1B">
        <w:rPr>
          <w:rFonts w:ascii="Times New Roman" w:eastAsia="Times New Roman" w:hAnsi="Times New Roman" w:cs="Times New Roman"/>
          <w:color w:val="auto"/>
          <w:lang w:eastAsia="en-GB"/>
        </w:rPr>
        <w:t xml:space="preserve"> not previously involved in the case but with knowledge of </w:t>
      </w:r>
      <w:r>
        <w:rPr>
          <w:rFonts w:ascii="Times New Roman" w:eastAsia="Times New Roman" w:hAnsi="Times New Roman" w:cs="Times New Roman"/>
          <w:color w:val="auto"/>
          <w:lang w:eastAsia="en-GB"/>
        </w:rPr>
        <w:t>field of research</w:t>
      </w:r>
      <w:r w:rsidRPr="00774F1B">
        <w:rPr>
          <w:rFonts w:ascii="Times New Roman" w:eastAsia="Times New Roman" w:hAnsi="Times New Roman" w:cs="Times New Roman"/>
          <w:color w:val="auto"/>
          <w:lang w:eastAsia="en-GB"/>
        </w:rPr>
        <w:t xml:space="preserve">. If all parties agree that the student has failed to meet the targets to the required standard then a recommendation for programme termination will be made to the </w:t>
      </w:r>
      <w:r>
        <w:rPr>
          <w:rFonts w:ascii="Times New Roman" w:eastAsia="Times New Roman" w:hAnsi="Times New Roman" w:cs="Times New Roman"/>
          <w:color w:val="auto"/>
          <w:lang w:eastAsia="en-GB"/>
        </w:rPr>
        <w:t xml:space="preserve">Open University of Mauritius </w:t>
      </w:r>
      <w:r w:rsidRPr="00774F1B">
        <w:rPr>
          <w:rFonts w:ascii="Times New Roman" w:eastAsia="Times New Roman" w:hAnsi="Times New Roman" w:cs="Times New Roman"/>
          <w:color w:val="auto"/>
          <w:lang w:eastAsia="en-GB"/>
        </w:rPr>
        <w:t xml:space="preserve">Research Degrees Committee. If there is a disagreement between the parties then the case will be referred to the </w:t>
      </w:r>
      <w:r>
        <w:rPr>
          <w:rFonts w:ascii="Times New Roman" w:eastAsia="Times New Roman" w:hAnsi="Times New Roman" w:cs="Times New Roman"/>
          <w:color w:val="auto"/>
          <w:lang w:eastAsia="en-GB"/>
        </w:rPr>
        <w:t xml:space="preserve">Open University of Mauritius </w:t>
      </w:r>
      <w:r w:rsidRPr="00774F1B">
        <w:rPr>
          <w:rFonts w:ascii="Times New Roman" w:eastAsia="Times New Roman" w:hAnsi="Times New Roman" w:cs="Times New Roman"/>
          <w:color w:val="auto"/>
          <w:lang w:eastAsia="en-GB"/>
        </w:rPr>
        <w:t xml:space="preserve">Research Degrees Committee for a decision.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73C19">
        <w:rPr>
          <w:rFonts w:ascii="Times New Roman" w:eastAsia="Times New Roman" w:hAnsi="Times New Roman" w:cs="Times New Roman"/>
          <w:color w:val="auto"/>
          <w:lang w:eastAsia="en-GB"/>
        </w:rPr>
        <w:t xml:space="preserve">Where a student makes a request for the recognition of extenuating circumstances during or after the specified period, this will be considered </w:t>
      </w:r>
      <w:r>
        <w:rPr>
          <w:rFonts w:ascii="Times New Roman" w:eastAsia="Times New Roman" w:hAnsi="Times New Roman" w:cs="Times New Roman"/>
          <w:color w:val="auto"/>
          <w:lang w:eastAsia="en-GB"/>
        </w:rPr>
        <w:t xml:space="preserve">by the </w:t>
      </w:r>
      <w:r>
        <w:rPr>
          <w:rFonts w:ascii="Times New Roman" w:eastAsia="Times New Roman" w:hAnsi="Times New Roman" w:cs="Times New Roman"/>
          <w:lang w:eastAsia="en-GB"/>
        </w:rPr>
        <w:t>Director/Head of the Academic Affairs Division</w:t>
      </w:r>
      <w:r w:rsidRPr="00A73C19">
        <w:rPr>
          <w:rFonts w:ascii="Times New Roman" w:eastAsia="Times New Roman" w:hAnsi="Times New Roman" w:cs="Times New Roman"/>
          <w:color w:val="auto"/>
          <w:lang w:eastAsia="en-GB"/>
        </w:rPr>
        <w:t>. Where extenuating circumstances are</w:t>
      </w:r>
      <w:r>
        <w:rPr>
          <w:rFonts w:ascii="Times New Roman" w:eastAsia="Times New Roman" w:hAnsi="Times New Roman" w:cs="Times New Roman"/>
          <w:color w:val="auto"/>
          <w:lang w:eastAsia="en-GB"/>
        </w:rPr>
        <w:t xml:space="preserve"> </w:t>
      </w:r>
      <w:r w:rsidRPr="00A73C19">
        <w:rPr>
          <w:rFonts w:ascii="Times New Roman" w:eastAsia="Times New Roman" w:hAnsi="Times New Roman" w:cs="Times New Roman"/>
          <w:color w:val="auto"/>
          <w:lang w:eastAsia="en-GB"/>
        </w:rPr>
        <w:t xml:space="preserve">found to be valid, the deadline will normally be extended by up to three months subject to the approval of the </w:t>
      </w:r>
      <w:r>
        <w:rPr>
          <w:rFonts w:ascii="Times New Roman" w:eastAsia="Times New Roman" w:hAnsi="Times New Roman" w:cs="Times New Roman"/>
          <w:color w:val="auto"/>
          <w:lang w:eastAsia="en-GB"/>
        </w:rPr>
        <w:t xml:space="preserve">Open University of Mauritius </w:t>
      </w:r>
      <w:r w:rsidRPr="00A73C19">
        <w:rPr>
          <w:rFonts w:ascii="Times New Roman" w:eastAsia="Times New Roman" w:hAnsi="Times New Roman" w:cs="Times New Roman"/>
          <w:color w:val="auto"/>
          <w:lang w:eastAsia="en-GB"/>
        </w:rPr>
        <w:t xml:space="preserve">Research Degrees Committee.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D74B85">
        <w:rPr>
          <w:rFonts w:ascii="Times New Roman" w:eastAsia="Times New Roman" w:hAnsi="Times New Roman" w:cs="Times New Roman"/>
          <w:color w:val="auto"/>
          <w:lang w:eastAsia="en-GB"/>
        </w:rPr>
        <w:t>A student retains the right to permanently withdraw from a programme of study</w:t>
      </w:r>
      <w:r>
        <w:rPr>
          <w:rFonts w:ascii="Times New Roman" w:eastAsia="Times New Roman" w:hAnsi="Times New Roman" w:cs="Times New Roman"/>
          <w:color w:val="auto"/>
          <w:lang w:eastAsia="en-GB"/>
        </w:rPr>
        <w:t>.</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D74B85">
        <w:rPr>
          <w:rFonts w:ascii="Times New Roman" w:eastAsia="Times New Roman" w:hAnsi="Times New Roman" w:cs="Times New Roman"/>
          <w:color w:val="auto"/>
          <w:lang w:eastAsia="en-GB"/>
        </w:rPr>
        <w:lastRenderedPageBreak/>
        <w:t xml:space="preserve">In cases where the student appears to have withdrawn from the programme of study and failed to make contact with the Faculty, it will be sufficient for a recommendation of termination to be made to the </w:t>
      </w:r>
      <w:r>
        <w:rPr>
          <w:rFonts w:ascii="Times New Roman" w:eastAsia="Times New Roman" w:hAnsi="Times New Roman" w:cs="Times New Roman"/>
          <w:color w:val="auto"/>
          <w:lang w:eastAsia="en-GB"/>
        </w:rPr>
        <w:t xml:space="preserve">Open University of Mauritius </w:t>
      </w:r>
      <w:r w:rsidRPr="00D74B85">
        <w:rPr>
          <w:rFonts w:ascii="Times New Roman" w:eastAsia="Times New Roman" w:hAnsi="Times New Roman" w:cs="Times New Roman"/>
          <w:color w:val="auto"/>
          <w:lang w:eastAsia="en-GB"/>
        </w:rPr>
        <w:t xml:space="preserve">Research Degrees Committee solely on the basis of evidence showing that reasonable efforts have been made to contact the student at the last email and postal address provided and warning the student of the consequences of not contacting the </w:t>
      </w:r>
      <w:r>
        <w:rPr>
          <w:rFonts w:ascii="Times New Roman" w:eastAsia="Times New Roman" w:hAnsi="Times New Roman" w:cs="Times New Roman"/>
          <w:color w:val="auto"/>
          <w:lang w:eastAsia="en-GB"/>
        </w:rPr>
        <w:t>University</w:t>
      </w:r>
      <w:r w:rsidRPr="00D74B85">
        <w:rPr>
          <w:rFonts w:ascii="Times New Roman" w:eastAsia="Times New Roman" w:hAnsi="Times New Roman" w:cs="Times New Roman"/>
          <w:color w:val="auto"/>
          <w:lang w:eastAsia="en-GB"/>
        </w:rPr>
        <w:t xml:space="preserve"> within at most 10 working days</w:t>
      </w:r>
      <w:r>
        <w:rPr>
          <w:rFonts w:ascii="Times New Roman" w:eastAsia="Times New Roman" w:hAnsi="Times New Roman" w:cs="Times New Roman"/>
          <w:color w:val="auto"/>
          <w:lang w:eastAsia="en-GB"/>
        </w:rPr>
        <w:t>.</w:t>
      </w:r>
      <w:r w:rsidRPr="00D74B85">
        <w:rPr>
          <w:rFonts w:ascii="Times New Roman" w:eastAsia="Times New Roman" w:hAnsi="Times New Roman" w:cs="Times New Roman"/>
          <w:color w:val="auto"/>
          <w:lang w:eastAsia="en-GB"/>
        </w:rPr>
        <w:t xml:space="preserve"> </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w:t>
      </w:r>
      <w:r w:rsidRPr="007D1E98">
        <w:rPr>
          <w:rFonts w:ascii="Times New Roman" w:eastAsia="Times New Roman" w:hAnsi="Times New Roman" w:cs="Times New Roman"/>
          <w:b/>
          <w:bCs/>
          <w:spacing w:val="0"/>
          <w:sz w:val="28"/>
          <w:szCs w:val="28"/>
          <w:lang w:eastAsia="en-GB"/>
        </w:rPr>
        <w:t xml:space="preserve">Format of Thesis </w:t>
      </w:r>
    </w:p>
    <w:p w:rsidR="00DE07B7" w:rsidRDefault="00DE07B7" w:rsidP="00505C0F">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 xml:space="preserve">The thesis shall be temporarily bound before it is examined. One copy per examiner shall be submitted to the </w:t>
      </w:r>
      <w:r>
        <w:rPr>
          <w:rFonts w:ascii="Times New Roman" w:eastAsia="Times New Roman" w:hAnsi="Times New Roman" w:cs="Times New Roman"/>
          <w:lang w:eastAsia="en-GB"/>
        </w:rPr>
        <w:t>Director/Head of the Academic Affairs Division</w:t>
      </w:r>
      <w:r w:rsidRPr="007D1E98">
        <w:rPr>
          <w:rFonts w:ascii="Times New Roman" w:eastAsia="Times New Roman" w:hAnsi="Times New Roman" w:cs="Times New Roman"/>
          <w:color w:val="auto"/>
          <w:lang w:eastAsia="en-GB"/>
        </w:rPr>
        <w:t xml:space="preserve"> for distribution and, if required, a copy shall be submitted for use by the supervisor. Where appropriate, a copy of the thesis may also be required by a collaborating organisation.</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The thesis shall be typed on A4 sized paper. All pages should be numbered. The title page shall bear the approved title, and student's name, the Degree for which the student is registered and the year in which the thesis is presented. A summary of the work, not exceeding 300 words in length and a signed Statement of Originality must be included in each copy following the title page. Whenever possible, subsidiary papers and other material should form part of the thesis, but a student is at liberty to submit such material separately for consideration by the examiners.</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 xml:space="preserve">The thesis shall be written in English except when the </w:t>
      </w:r>
      <w:r>
        <w:rPr>
          <w:rFonts w:ascii="Times New Roman" w:eastAsia="Times New Roman" w:hAnsi="Times New Roman" w:cs="Times New Roman"/>
          <w:color w:val="auto"/>
          <w:lang w:eastAsia="en-GB"/>
        </w:rPr>
        <w:t xml:space="preserve">Open University of Mauritius </w:t>
      </w:r>
      <w:r w:rsidRPr="007D1E98">
        <w:rPr>
          <w:rFonts w:ascii="Times New Roman" w:eastAsia="Times New Roman" w:hAnsi="Times New Roman" w:cs="Times New Roman"/>
          <w:color w:val="auto"/>
          <w:lang w:eastAsia="en-GB"/>
        </w:rPr>
        <w:t xml:space="preserve">Research Degrees Committee has given permission for another language to be used owing to the nature of the subject. The summary should always be written in English.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 xml:space="preserve">Following recommendation by the examiners that an award be made, at least one copy of the thesis, and any additional copies as deemed necessary, shall be submitted to the </w:t>
      </w:r>
      <w:r>
        <w:rPr>
          <w:rFonts w:ascii="Times New Roman" w:eastAsia="Times New Roman" w:hAnsi="Times New Roman" w:cs="Times New Roman"/>
          <w:lang w:eastAsia="en-GB"/>
        </w:rPr>
        <w:t>Director/Head of the Academic Affairs Division</w:t>
      </w:r>
      <w:r w:rsidRPr="007D1E98">
        <w:rPr>
          <w:rFonts w:ascii="Times New Roman" w:eastAsia="Times New Roman" w:hAnsi="Times New Roman" w:cs="Times New Roman"/>
          <w:color w:val="auto"/>
          <w:lang w:eastAsia="en-GB"/>
        </w:rPr>
        <w:t xml:space="preserve">. One copy of the thesis of a successful student will be retained in the University Library and the others by the </w:t>
      </w:r>
      <w:r>
        <w:rPr>
          <w:rFonts w:ascii="Times New Roman" w:eastAsia="Times New Roman" w:hAnsi="Times New Roman" w:cs="Times New Roman"/>
          <w:lang w:eastAsia="en-GB"/>
        </w:rPr>
        <w:t>Director/Head of the Academic Affairs Division</w:t>
      </w:r>
      <w:r w:rsidRPr="007D1E98">
        <w:rPr>
          <w:rFonts w:ascii="Times New Roman" w:eastAsia="Times New Roman" w:hAnsi="Times New Roman" w:cs="Times New Roman"/>
          <w:color w:val="auto"/>
          <w:lang w:eastAsia="en-GB"/>
        </w:rPr>
        <w:t xml:space="preserve"> and, where appropriate, by the collaborating organisation concerned. A student is advised to keep an additional copy for personal use.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7D1E98">
        <w:rPr>
          <w:rFonts w:ascii="Times New Roman" w:eastAsia="Times New Roman" w:hAnsi="Times New Roman" w:cs="Times New Roman"/>
          <w:color w:val="auto"/>
          <w:lang w:eastAsia="en-GB"/>
        </w:rPr>
        <w:t>The thesis shall be permanently bound. The binding shall be in blue cloth and hard-backed. The Degree, the year, and the student's name shall appear on the spine</w:t>
      </w:r>
      <w:r>
        <w:rPr>
          <w:rFonts w:ascii="Times New Roman" w:eastAsia="Times New Roman" w:hAnsi="Times New Roman" w:cs="Times New Roman"/>
          <w:color w:val="auto"/>
          <w:lang w:eastAsia="en-GB"/>
        </w:rPr>
        <w:t>.</w:t>
      </w:r>
      <w:r w:rsidRPr="007D1E98">
        <w:rPr>
          <w:rFonts w:ascii="Times New Roman" w:eastAsia="Times New Roman" w:hAnsi="Times New Roman" w:cs="Times New Roman"/>
          <w:color w:val="auto"/>
          <w:lang w:eastAsia="en-GB"/>
        </w:rPr>
        <w:t xml:space="preserve"> A digital copy of the final thesis shall also be submitted.</w:t>
      </w:r>
      <w:r>
        <w:rPr>
          <w:rFonts w:ascii="Times New Roman" w:eastAsia="Times New Roman" w:hAnsi="Times New Roman" w:cs="Times New Roman"/>
          <w:color w:val="auto"/>
          <w:lang w:eastAsia="en-GB"/>
        </w:rPr>
        <w:t xml:space="preserve"> </w:t>
      </w:r>
      <w:r w:rsidRPr="007D1E98">
        <w:rPr>
          <w:rFonts w:ascii="Times New Roman" w:eastAsia="Times New Roman" w:hAnsi="Times New Roman" w:cs="Times New Roman"/>
          <w:color w:val="auto"/>
          <w:lang w:eastAsia="en-GB"/>
        </w:rPr>
        <w:t>No alterations or additions may be made to a thesis after it has been submitted except with the agreement of the examiners.</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The Harvard Referencing System must be used.</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lastRenderedPageBreak/>
        <w:t xml:space="preserve"> Examination</w:t>
      </w:r>
    </w:p>
    <w:p w:rsidR="00DE07B7" w:rsidRPr="00CD0AB6" w:rsidRDefault="00DE07B7" w:rsidP="00505C0F">
      <w:pPr>
        <w:pStyle w:val="Default"/>
        <w:spacing w:after="120" w:line="360" w:lineRule="auto"/>
        <w:jc w:val="both"/>
        <w:rPr>
          <w:rFonts w:ascii="Times New Roman" w:eastAsia="Times New Roman" w:hAnsi="Times New Roman" w:cs="Times New Roman"/>
          <w:color w:val="auto"/>
          <w:lang w:eastAsia="en-GB"/>
        </w:rPr>
      </w:pPr>
      <w:r w:rsidRPr="00CD0AB6">
        <w:rPr>
          <w:rFonts w:ascii="Times New Roman" w:eastAsia="Times New Roman" w:hAnsi="Times New Roman" w:cs="Times New Roman"/>
          <w:color w:val="auto"/>
          <w:lang w:eastAsia="en-GB"/>
        </w:rPr>
        <w:t xml:space="preserve">The examination shall be conducted by at least two examiners, at least one of whom must be external to the University.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CD0AB6">
        <w:rPr>
          <w:rFonts w:ascii="Times New Roman" w:eastAsia="Times New Roman" w:hAnsi="Times New Roman" w:cs="Times New Roman"/>
          <w:color w:val="auto"/>
          <w:lang w:eastAsia="en-GB"/>
        </w:rPr>
        <w:t xml:space="preserve">Normally, there should be one internal and one external examiner. </w:t>
      </w:r>
      <w:r>
        <w:rPr>
          <w:rFonts w:ascii="Times New Roman" w:eastAsia="Times New Roman" w:hAnsi="Times New Roman" w:cs="Times New Roman"/>
          <w:color w:val="auto"/>
          <w:lang w:eastAsia="en-GB"/>
        </w:rPr>
        <w:t>In case, an internal examiner is not available, two external examiners will be selected.</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CD0AB6">
        <w:rPr>
          <w:rFonts w:ascii="Times New Roman" w:eastAsia="Times New Roman" w:hAnsi="Times New Roman" w:cs="Times New Roman"/>
          <w:color w:val="auto"/>
          <w:lang w:eastAsia="en-GB"/>
        </w:rPr>
        <w:t>The internal examiner will have the dual role of examining and chairing the viva voce examination unless an independent chair is appointed</w:t>
      </w:r>
      <w:r>
        <w:rPr>
          <w:rFonts w:ascii="Times New Roman" w:eastAsia="Times New Roman" w:hAnsi="Times New Roman" w:cs="Times New Roman"/>
          <w:color w:val="auto"/>
          <w:lang w:eastAsia="en-GB"/>
        </w:rPr>
        <w:t xml:space="preserve">. </w:t>
      </w:r>
      <w:r w:rsidRPr="00CD0AB6">
        <w:rPr>
          <w:rFonts w:ascii="Times New Roman" w:eastAsia="Times New Roman" w:hAnsi="Times New Roman" w:cs="Times New Roman"/>
          <w:color w:val="auto"/>
          <w:lang w:eastAsia="en-GB"/>
        </w:rPr>
        <w:t xml:space="preserve">The examiners must have expertise in examining at the appropriate level so that they are familiar with the standards expected and the achievement likely to be attained. </w:t>
      </w:r>
      <w:r>
        <w:rPr>
          <w:rFonts w:ascii="Times New Roman" w:eastAsia="Times New Roman" w:hAnsi="Times New Roman" w:cs="Times New Roman"/>
          <w:color w:val="auto"/>
          <w:lang w:eastAsia="en-GB"/>
        </w:rPr>
        <w:t>A</w:t>
      </w:r>
      <w:r w:rsidRPr="00CD0AB6">
        <w:rPr>
          <w:rFonts w:ascii="Times New Roman" w:eastAsia="Times New Roman" w:hAnsi="Times New Roman" w:cs="Times New Roman"/>
          <w:color w:val="auto"/>
          <w:lang w:eastAsia="en-GB"/>
        </w:rPr>
        <w:t xml:space="preserve">n external examiner must have experience of at least one relevant examination. Where an external examiner does not have the experience necessary, an additional external examiner shall be appointed who may not hold such specialist knowledge but who could supply the necessary examination experience. This does not remove the requirement for an experienced internal examiner unless an independent chair has also been appointed and the arrangements are approved by the Research Degrees Committee.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CD0AB6">
        <w:rPr>
          <w:rFonts w:ascii="Times New Roman" w:eastAsia="Times New Roman" w:hAnsi="Times New Roman" w:cs="Times New Roman"/>
          <w:color w:val="auto"/>
          <w:lang w:eastAsia="en-GB"/>
        </w:rPr>
        <w:t>An external examiner shall not have held any appointment of the University, other than that of external examiner, during the period in which the student had been registered for the Degree, nor had any supervisory relationship with the student</w:t>
      </w:r>
      <w:r>
        <w:rPr>
          <w:rFonts w:ascii="Times New Roman" w:eastAsia="Times New Roman" w:hAnsi="Times New Roman" w:cs="Times New Roman"/>
          <w:color w:val="auto"/>
          <w:lang w:eastAsia="en-GB"/>
        </w:rPr>
        <w:t>.</w:t>
      </w:r>
      <w:r w:rsidRPr="00CD0AB6">
        <w:rPr>
          <w:rFonts w:ascii="Times New Roman" w:eastAsia="Times New Roman" w:hAnsi="Times New Roman" w:cs="Times New Roman"/>
          <w:color w:val="auto"/>
          <w:lang w:eastAsia="en-GB"/>
        </w:rPr>
        <w:t xml:space="preserve"> The examiners shall be appointed by the </w:t>
      </w:r>
      <w:r>
        <w:rPr>
          <w:rFonts w:ascii="Times New Roman" w:eastAsia="Times New Roman" w:hAnsi="Times New Roman" w:cs="Times New Roman"/>
          <w:color w:val="auto"/>
          <w:lang w:eastAsia="en-GB"/>
        </w:rPr>
        <w:t xml:space="preserve">Open University of Mauritius </w:t>
      </w:r>
      <w:r w:rsidRPr="00CD0AB6">
        <w:rPr>
          <w:rFonts w:ascii="Times New Roman" w:eastAsia="Times New Roman" w:hAnsi="Times New Roman" w:cs="Times New Roman"/>
          <w:color w:val="auto"/>
          <w:lang w:eastAsia="en-GB"/>
        </w:rPr>
        <w:t xml:space="preserve">on the recommendation of the </w:t>
      </w:r>
      <w:r>
        <w:rPr>
          <w:rFonts w:ascii="Times New Roman" w:eastAsia="Times New Roman" w:hAnsi="Times New Roman" w:cs="Times New Roman"/>
          <w:color w:val="auto"/>
          <w:lang w:eastAsia="en-GB"/>
        </w:rPr>
        <w:t xml:space="preserve">Open University of Mauritius </w:t>
      </w:r>
      <w:r w:rsidRPr="00D74B85">
        <w:rPr>
          <w:rFonts w:ascii="Times New Roman" w:eastAsia="Times New Roman" w:hAnsi="Times New Roman" w:cs="Times New Roman"/>
          <w:color w:val="auto"/>
          <w:lang w:eastAsia="en-GB"/>
        </w:rPr>
        <w:t>Research Degrees Committee</w:t>
      </w:r>
      <w:r>
        <w:rPr>
          <w:rFonts w:ascii="Times New Roman" w:eastAsia="Times New Roman" w:hAnsi="Times New Roman" w:cs="Times New Roman"/>
          <w:color w:val="auto"/>
          <w:lang w:eastAsia="en-GB"/>
        </w:rPr>
        <w:t>.</w:t>
      </w:r>
      <w:r w:rsidRPr="00CD0AB6">
        <w:rPr>
          <w:rFonts w:ascii="Times New Roman" w:eastAsia="Times New Roman" w:hAnsi="Times New Roman" w:cs="Times New Roman"/>
          <w:color w:val="auto"/>
          <w:lang w:eastAsia="en-GB"/>
        </w:rPr>
        <w:t xml:space="preserve"> The examiners will not have had any prior formal involvement with the project or have acted as supervisor of the student.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E8566A">
        <w:rPr>
          <w:rFonts w:ascii="Times New Roman" w:eastAsia="Times New Roman" w:hAnsi="Times New Roman" w:cs="Times New Roman"/>
          <w:color w:val="auto"/>
          <w:lang w:eastAsia="en-GB"/>
        </w:rPr>
        <w:t xml:space="preserve">Internal examiners shall normally have expertise in the area relevant to the student’s field of research and be demonstrably research active, hold permanent appointments as Lecturer, Senior Lecturer, Reader, Professor, University Director, Professorial or Senior Research Fellow with the Faculty (honorary or joint appointees and retired staff members may also be eligible for appointment).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Independent Chairs will be appointed by the Research Degrees Committee in the following circumstances</w:t>
      </w:r>
    </w:p>
    <w:p w:rsidR="00801E94" w:rsidRDefault="00DE07B7">
      <w:pPr>
        <w:pStyle w:val="Default"/>
        <w:numPr>
          <w:ilvl w:val="0"/>
          <w:numId w:val="6"/>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where a student is being re-assessed upon appeal</w:t>
      </w:r>
    </w:p>
    <w:p w:rsidR="00801E94" w:rsidRDefault="00DE07B7">
      <w:pPr>
        <w:pStyle w:val="Default"/>
        <w:numPr>
          <w:ilvl w:val="0"/>
          <w:numId w:val="6"/>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in cases where two external examiners are required including:</w:t>
      </w:r>
    </w:p>
    <w:p w:rsidR="00801E94" w:rsidRDefault="00DE07B7">
      <w:pPr>
        <w:pStyle w:val="Default"/>
        <w:numPr>
          <w:ilvl w:val="0"/>
          <w:numId w:val="7"/>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where the candidate is a member of the staff of the university</w:t>
      </w:r>
      <w:r>
        <w:rPr>
          <w:rFonts w:ascii="Times New Roman" w:eastAsia="Times New Roman" w:hAnsi="Times New Roman" w:cs="Times New Roman"/>
          <w:color w:val="auto"/>
          <w:lang w:eastAsia="en-GB"/>
        </w:rPr>
        <w:t>;</w:t>
      </w:r>
    </w:p>
    <w:p w:rsidR="00801E94" w:rsidRDefault="00DE07B7">
      <w:pPr>
        <w:pStyle w:val="Default"/>
        <w:numPr>
          <w:ilvl w:val="0"/>
          <w:numId w:val="7"/>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lastRenderedPageBreak/>
        <w:t xml:space="preserve">where the </w:t>
      </w:r>
      <w:r>
        <w:rPr>
          <w:rFonts w:ascii="Times New Roman" w:eastAsia="Times New Roman" w:hAnsi="Times New Roman" w:cs="Times New Roman"/>
          <w:color w:val="auto"/>
          <w:lang w:eastAsia="en-GB"/>
        </w:rPr>
        <w:tab/>
        <w:t>U</w:t>
      </w:r>
      <w:r w:rsidRPr="00B70038">
        <w:rPr>
          <w:rFonts w:ascii="Times New Roman" w:eastAsia="Times New Roman" w:hAnsi="Times New Roman" w:cs="Times New Roman"/>
          <w:color w:val="auto"/>
          <w:lang w:eastAsia="en-GB"/>
        </w:rPr>
        <w:t>niversity is unable to provide an internal examiner with the appropriate subject matter expertise and a second external examiner is appointed</w:t>
      </w:r>
      <w:r>
        <w:rPr>
          <w:rFonts w:ascii="Times New Roman" w:eastAsia="Times New Roman" w:hAnsi="Times New Roman" w:cs="Times New Roman"/>
          <w:color w:val="auto"/>
          <w:lang w:eastAsia="en-GB"/>
        </w:rPr>
        <w:t>;</w:t>
      </w:r>
    </w:p>
    <w:p w:rsidR="00801E94" w:rsidRDefault="00DE07B7">
      <w:pPr>
        <w:pStyle w:val="Default"/>
        <w:numPr>
          <w:ilvl w:val="0"/>
          <w:numId w:val="7"/>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where two external examiners are required due to lack of examining experience of the preferred subject matter expert and the nominated internal examiner has no prior experience of chairing a viva</w:t>
      </w:r>
      <w:r>
        <w:rPr>
          <w:rFonts w:ascii="Times New Roman" w:eastAsia="Times New Roman" w:hAnsi="Times New Roman" w:cs="Times New Roman"/>
          <w:color w:val="auto"/>
          <w:lang w:eastAsia="en-GB"/>
        </w:rPr>
        <w:t>;</w:t>
      </w:r>
    </w:p>
    <w:p w:rsidR="00801E94" w:rsidRDefault="00DE07B7">
      <w:pPr>
        <w:pStyle w:val="Default"/>
        <w:numPr>
          <w:ilvl w:val="0"/>
          <w:numId w:val="7"/>
        </w:numPr>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 xml:space="preserve">in any other special case as determined by the </w:t>
      </w:r>
      <w:r>
        <w:rPr>
          <w:rFonts w:ascii="Times New Roman" w:eastAsia="Times New Roman" w:hAnsi="Times New Roman" w:cs="Times New Roman"/>
          <w:color w:val="auto"/>
          <w:lang w:eastAsia="en-GB"/>
        </w:rPr>
        <w:t xml:space="preserve">Open University of Mauritius </w:t>
      </w:r>
      <w:r w:rsidRPr="00B70038">
        <w:rPr>
          <w:rFonts w:ascii="Times New Roman" w:eastAsia="Times New Roman" w:hAnsi="Times New Roman" w:cs="Times New Roman"/>
          <w:color w:val="auto"/>
          <w:lang w:eastAsia="en-GB"/>
        </w:rPr>
        <w:t>Research Degrees Committee</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B70038">
        <w:rPr>
          <w:rFonts w:ascii="Times New Roman" w:eastAsia="Times New Roman" w:hAnsi="Times New Roman" w:cs="Times New Roman"/>
          <w:color w:val="auto"/>
          <w:lang w:eastAsia="en-GB"/>
        </w:rPr>
        <w:t xml:space="preserve">The Chair will be appointed by the Research Degrees Committee on the recommendation of the </w:t>
      </w:r>
      <w:r>
        <w:rPr>
          <w:rFonts w:ascii="Times New Roman" w:eastAsia="Times New Roman" w:hAnsi="Times New Roman" w:cs="Times New Roman"/>
          <w:lang w:eastAsia="en-GB"/>
        </w:rPr>
        <w:t>Director/Head of the Academic Affairs Division</w:t>
      </w:r>
      <w:r w:rsidRPr="00B70038">
        <w:rPr>
          <w:rFonts w:ascii="Times New Roman" w:eastAsia="Times New Roman" w:hAnsi="Times New Roman" w:cs="Times New Roman"/>
          <w:color w:val="auto"/>
          <w:lang w:eastAsia="en-GB"/>
        </w:rPr>
        <w:t>. The Chair will not have had any prior formal involvement with the project or have acted as supervisor of the student.</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Each examiner shall submit an independent report on the content and style of the thesis prior to the viva voce examination.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The viva voce examination should normally be held not less than 30 days and not more than 90 days after submission of the thesis. Only with the approval of the </w:t>
      </w:r>
      <w:r>
        <w:rPr>
          <w:rFonts w:ascii="Times New Roman" w:eastAsia="Times New Roman" w:hAnsi="Times New Roman" w:cs="Times New Roman"/>
          <w:color w:val="auto"/>
          <w:lang w:eastAsia="en-GB"/>
        </w:rPr>
        <w:t xml:space="preserve">Open University of Mauritius </w:t>
      </w:r>
      <w:r w:rsidRPr="009D1FC1">
        <w:rPr>
          <w:rFonts w:ascii="Times New Roman" w:eastAsia="Times New Roman" w:hAnsi="Times New Roman" w:cs="Times New Roman"/>
          <w:color w:val="auto"/>
          <w:lang w:eastAsia="en-GB"/>
        </w:rPr>
        <w:t>Research Degrees Committee and with the written agreement of both the examiners and the candidate, the viva voce examination may exceptionally be held after 20 days from the date of submission.</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The viva voce examination shall be conducted in the presence of the examiners</w:t>
      </w:r>
      <w:r>
        <w:rPr>
          <w:rFonts w:ascii="Times New Roman" w:eastAsia="Times New Roman" w:hAnsi="Times New Roman" w:cs="Times New Roman"/>
          <w:color w:val="auto"/>
          <w:lang w:eastAsia="en-GB"/>
        </w:rPr>
        <w:t xml:space="preserve"> at the Réduit</w:t>
      </w:r>
      <w:r w:rsidRPr="009D1FC1">
        <w:rPr>
          <w:rFonts w:ascii="Times New Roman" w:eastAsia="Times New Roman" w:hAnsi="Times New Roman" w:cs="Times New Roman"/>
          <w:color w:val="auto"/>
          <w:lang w:eastAsia="en-GB"/>
        </w:rPr>
        <w:t xml:space="preserve">. Exceptionally, and subject to the approval of the </w:t>
      </w:r>
      <w:r>
        <w:rPr>
          <w:rFonts w:ascii="Times New Roman" w:eastAsia="Times New Roman" w:hAnsi="Times New Roman" w:cs="Times New Roman"/>
          <w:color w:val="auto"/>
          <w:lang w:eastAsia="en-GB"/>
        </w:rPr>
        <w:t>Open University of Mauritius</w:t>
      </w:r>
      <w:r w:rsidRPr="009D1FC1">
        <w:rPr>
          <w:rFonts w:ascii="Times New Roman" w:eastAsia="Times New Roman" w:hAnsi="Times New Roman" w:cs="Times New Roman"/>
          <w:color w:val="auto"/>
          <w:lang w:eastAsia="en-GB"/>
        </w:rPr>
        <w:t xml:space="preserve"> Research Degrees Committee, the examination may be arranged at another venue, provided all parties, including the student, agree. </w:t>
      </w:r>
      <w:r>
        <w:rPr>
          <w:rFonts w:ascii="Times New Roman" w:eastAsia="Times New Roman" w:hAnsi="Times New Roman" w:cs="Times New Roman"/>
          <w:color w:val="auto"/>
          <w:lang w:eastAsia="en-GB"/>
        </w:rPr>
        <w:t>T</w:t>
      </w:r>
      <w:r w:rsidRPr="009D1FC1">
        <w:rPr>
          <w:rFonts w:ascii="Times New Roman" w:eastAsia="Times New Roman" w:hAnsi="Times New Roman" w:cs="Times New Roman"/>
          <w:color w:val="auto"/>
          <w:lang w:eastAsia="en-GB"/>
        </w:rPr>
        <w:t>he viva voce examination may take place via video-conference</w:t>
      </w:r>
      <w:r>
        <w:rPr>
          <w:rFonts w:ascii="Times New Roman" w:eastAsia="Times New Roman" w:hAnsi="Times New Roman" w:cs="Times New Roman"/>
          <w:color w:val="auto"/>
          <w:lang w:eastAsia="en-GB"/>
        </w:rPr>
        <w:t>.</w:t>
      </w:r>
      <w:r w:rsidRPr="009D1FC1">
        <w:rPr>
          <w:rFonts w:ascii="Times New Roman" w:eastAsia="Times New Roman" w:hAnsi="Times New Roman" w:cs="Times New Roman"/>
          <w:color w:val="auto"/>
          <w:lang w:eastAsia="en-GB"/>
        </w:rPr>
        <w:t xml:space="preserve"> The student's supervisor(s) may and would ordinarily expect to be present at the viva voce examination. The student may request in writing to the </w:t>
      </w:r>
      <w:r>
        <w:rPr>
          <w:rFonts w:ascii="Times New Roman" w:eastAsia="Times New Roman" w:hAnsi="Times New Roman" w:cs="Times New Roman"/>
          <w:lang w:eastAsia="en-GB"/>
        </w:rPr>
        <w:t>Director/Head of the Academic Affairs Division</w:t>
      </w:r>
      <w:r w:rsidRPr="009D1FC1">
        <w:rPr>
          <w:rFonts w:ascii="Times New Roman" w:eastAsia="Times New Roman" w:hAnsi="Times New Roman" w:cs="Times New Roman"/>
          <w:color w:val="auto"/>
          <w:lang w:eastAsia="en-GB"/>
        </w:rPr>
        <w:t xml:space="preserve"> at the time of the thesis submission that the supervisor(s) be present or not be present at the viva voce examination. Reasons need not be given. If the supervisor(s) are present, they may only take part or comment at the invitation of the chair. If the supervisor(s) are not present, the examiners may, in consultation with and through the chair, seek answers to questions from the supervisor before, during or after the examination.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No persons other than the above shall be present at or otherwise take part in the viva voce examination, except that the </w:t>
      </w:r>
      <w:r>
        <w:rPr>
          <w:rFonts w:ascii="Times New Roman" w:eastAsia="Times New Roman" w:hAnsi="Times New Roman" w:cs="Times New Roman"/>
          <w:lang w:eastAsia="en-GB"/>
        </w:rPr>
        <w:t>Director/Head of the Academic Affairs Division</w:t>
      </w:r>
      <w:r w:rsidRPr="009D1FC1">
        <w:rPr>
          <w:rFonts w:ascii="Times New Roman" w:eastAsia="Times New Roman" w:hAnsi="Times New Roman" w:cs="Times New Roman"/>
          <w:color w:val="auto"/>
          <w:lang w:eastAsia="en-GB"/>
        </w:rPr>
        <w:t xml:space="preserve">, or Head of Department at the behest of the </w:t>
      </w:r>
      <w:r>
        <w:rPr>
          <w:rFonts w:ascii="Times New Roman" w:eastAsia="Times New Roman" w:hAnsi="Times New Roman" w:cs="Times New Roman"/>
          <w:lang w:eastAsia="en-GB"/>
        </w:rPr>
        <w:t>Director/Head of the Academic Affairs Division</w:t>
      </w:r>
      <w:r w:rsidRPr="009D1FC1">
        <w:rPr>
          <w:rFonts w:ascii="Times New Roman" w:eastAsia="Times New Roman" w:hAnsi="Times New Roman" w:cs="Times New Roman"/>
          <w:color w:val="auto"/>
          <w:lang w:eastAsia="en-GB"/>
        </w:rPr>
        <w:t xml:space="preserve">, if not an examiner or supervisor, may be present as an observer.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lastRenderedPageBreak/>
        <w:t>After the examination, the examiners shall report on the viva voce examination, together with any reports that may have been submitted by the supervisor(s) in response to a request by the examiners. They shall preferably present a joint report but are at liberty to present separate ones if they so wish. They shall jointly make one of the following recommendations, as appropriate</w:t>
      </w:r>
      <w:r>
        <w:rPr>
          <w:rFonts w:ascii="Times New Roman" w:eastAsia="Times New Roman" w:hAnsi="Times New Roman" w:cs="Times New Roman"/>
          <w:color w:val="auto"/>
          <w:lang w:eastAsia="en-GB"/>
        </w:rPr>
        <w:t>.</w:t>
      </w:r>
    </w:p>
    <w:tbl>
      <w:tblPr>
        <w:tblW w:w="0" w:type="auto"/>
        <w:tblLayout w:type="fixed"/>
        <w:tblLook w:val="0000" w:firstRow="0" w:lastRow="0" w:firstColumn="0" w:lastColumn="0" w:noHBand="0" w:noVBand="0"/>
      </w:tblPr>
      <w:tblGrid>
        <w:gridCol w:w="637"/>
        <w:gridCol w:w="7289"/>
      </w:tblGrid>
      <w:tr w:rsidR="00DE07B7" w:rsidRPr="009D1FC1" w:rsidTr="009E775B">
        <w:trPr>
          <w:trHeight w:val="127"/>
        </w:trPr>
        <w:tc>
          <w:tcPr>
            <w:tcW w:w="637" w:type="dxa"/>
          </w:tcPr>
          <w:p w:rsidR="00801E94" w:rsidRDefault="00DE07B7">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t xml:space="preserve">(i) </w:t>
            </w:r>
          </w:p>
        </w:tc>
        <w:tc>
          <w:tcPr>
            <w:tcW w:w="7289" w:type="dxa"/>
          </w:tcPr>
          <w:p w:rsidR="00801E94" w:rsidRDefault="00DE07B7">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t xml:space="preserve">that the Degree be awarded; </w:t>
            </w:r>
          </w:p>
        </w:tc>
      </w:tr>
      <w:tr w:rsidR="00DE07B7" w:rsidRPr="009D1FC1" w:rsidTr="009E775B">
        <w:trPr>
          <w:trHeight w:val="510"/>
        </w:trPr>
        <w:tc>
          <w:tcPr>
            <w:tcW w:w="637" w:type="dxa"/>
          </w:tcPr>
          <w:p w:rsidR="00DE07B7" w:rsidRPr="009D1FC1" w:rsidRDefault="00DE07B7" w:rsidP="00505C0F">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(ii) </w:t>
            </w:r>
          </w:p>
        </w:tc>
        <w:tc>
          <w:tcPr>
            <w:tcW w:w="7289" w:type="dxa"/>
          </w:tcPr>
          <w:p w:rsidR="00801E94" w:rsidRDefault="00DE07B7">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t xml:space="preserve">that the Degree be awarded, subject to specified, minor corrections and/or additions being made to the thesis or portfolio to the satisfaction of the Internal Examiner within a period not exceeding six months; </w:t>
            </w:r>
          </w:p>
        </w:tc>
      </w:tr>
      <w:tr w:rsidR="00DE07B7" w:rsidRPr="009D1FC1" w:rsidTr="009E775B">
        <w:trPr>
          <w:trHeight w:val="766"/>
        </w:trPr>
        <w:tc>
          <w:tcPr>
            <w:tcW w:w="637" w:type="dxa"/>
          </w:tcPr>
          <w:p w:rsidR="00DE07B7" w:rsidRPr="009D1FC1" w:rsidRDefault="00DE07B7" w:rsidP="00505C0F">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(iii) </w:t>
            </w:r>
          </w:p>
        </w:tc>
        <w:tc>
          <w:tcPr>
            <w:tcW w:w="7289" w:type="dxa"/>
          </w:tcPr>
          <w:p w:rsidR="00801E94" w:rsidRDefault="00DE07B7">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t xml:space="preserve">that the Degree not be awarded, but that the student be permitted to submit a revised thesis, by a specified date, normally twelve months, with or without further research, and be examined with or without a further viva voce examination [the examiners may, however, recommend (iv) or (v) as an alternative to (iii)]; </w:t>
            </w:r>
          </w:p>
        </w:tc>
      </w:tr>
      <w:tr w:rsidR="00DE07B7" w:rsidRPr="009D1FC1" w:rsidTr="009E775B">
        <w:trPr>
          <w:trHeight w:val="894"/>
        </w:trPr>
        <w:tc>
          <w:tcPr>
            <w:tcW w:w="637" w:type="dxa"/>
          </w:tcPr>
          <w:p w:rsidR="00DE07B7" w:rsidRPr="009D1FC1" w:rsidRDefault="00DE07B7" w:rsidP="00505C0F">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(iv) </w:t>
            </w:r>
          </w:p>
        </w:tc>
        <w:tc>
          <w:tcPr>
            <w:tcW w:w="7289" w:type="dxa"/>
          </w:tcPr>
          <w:p w:rsidR="00801E94" w:rsidRDefault="00DE07B7">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t xml:space="preserve">that for those students registered for the </w:t>
            </w:r>
            <w:r w:rsidR="009A523D">
              <w:rPr>
                <w:rFonts w:ascii="Times New Roman" w:eastAsia="Times New Roman" w:hAnsi="Times New Roman" w:cs="Times New Roman"/>
                <w:color w:val="auto"/>
                <w:lang w:eastAsia="en-GB"/>
              </w:rPr>
              <w:t>DBA</w:t>
            </w:r>
            <w:r w:rsidRPr="009D1FC1">
              <w:rPr>
                <w:rFonts w:ascii="Times New Roman" w:eastAsia="Times New Roman" w:hAnsi="Times New Roman" w:cs="Times New Roman"/>
                <w:color w:val="auto"/>
                <w:lang w:eastAsia="en-GB"/>
              </w:rPr>
              <w:t xml:space="preserve">, that Degree not be awarded but that the Degree of Master of Philosophy be awarded, if appropriate, after specified minor corrections and/or additions have been made to the thesis or portfolio, and if the student submits the thesis for that Degree within six months or as otherwise agreed by the Open University of Mauritius Research Degrees Committee; </w:t>
            </w:r>
          </w:p>
        </w:tc>
      </w:tr>
      <w:tr w:rsidR="00DE07B7" w:rsidRPr="009D1FC1" w:rsidTr="009E775B">
        <w:trPr>
          <w:trHeight w:val="766"/>
        </w:trPr>
        <w:tc>
          <w:tcPr>
            <w:tcW w:w="637" w:type="dxa"/>
          </w:tcPr>
          <w:p w:rsidR="00DE07B7" w:rsidRPr="009D1FC1" w:rsidRDefault="00DE07B7" w:rsidP="00505C0F">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(v) </w:t>
            </w:r>
          </w:p>
        </w:tc>
        <w:tc>
          <w:tcPr>
            <w:tcW w:w="7289" w:type="dxa"/>
          </w:tcPr>
          <w:p w:rsidR="00801E94" w:rsidRDefault="00DE07B7">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t xml:space="preserve">that for those students registered for the </w:t>
            </w:r>
            <w:r w:rsidR="009A523D">
              <w:rPr>
                <w:rFonts w:ascii="Times New Roman" w:eastAsia="Times New Roman" w:hAnsi="Times New Roman" w:cs="Times New Roman"/>
                <w:color w:val="auto"/>
                <w:lang w:eastAsia="en-GB"/>
              </w:rPr>
              <w:t>DBA</w:t>
            </w:r>
            <w:r w:rsidRPr="009D1FC1">
              <w:rPr>
                <w:rFonts w:ascii="Times New Roman" w:eastAsia="Times New Roman" w:hAnsi="Times New Roman" w:cs="Times New Roman"/>
                <w:color w:val="auto"/>
                <w:lang w:eastAsia="en-GB"/>
              </w:rPr>
              <w:t xml:space="preserve">, that Degree not be awarded but the student be permitted to submit a revised thesis, for the degree of Master of Philosophy, by a specified date, (normally twelve months), with or without further research, and be examined with or without a further viva voce examination; </w:t>
            </w:r>
          </w:p>
        </w:tc>
      </w:tr>
      <w:tr w:rsidR="00DE07B7" w:rsidRPr="009D1FC1" w:rsidTr="009E775B">
        <w:trPr>
          <w:trHeight w:val="382"/>
        </w:trPr>
        <w:tc>
          <w:tcPr>
            <w:tcW w:w="637" w:type="dxa"/>
          </w:tcPr>
          <w:p w:rsidR="00DE07B7" w:rsidRPr="009D1FC1" w:rsidRDefault="00DE07B7" w:rsidP="00505C0F">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(vi) </w:t>
            </w:r>
          </w:p>
        </w:tc>
        <w:tc>
          <w:tcPr>
            <w:tcW w:w="7289" w:type="dxa"/>
          </w:tcPr>
          <w:p w:rsidR="00801E94" w:rsidRDefault="00DE07B7">
            <w:pPr>
              <w:pStyle w:val="Default"/>
              <w:spacing w:after="120" w:line="360" w:lineRule="auto"/>
              <w:jc w:val="both"/>
              <w:rPr>
                <w:rFonts w:ascii="Times New Roman" w:eastAsia="Times New Roman" w:hAnsi="Times New Roman" w:cs="Times New Roman"/>
                <w:color w:val="auto"/>
                <w:spacing w:val="-5"/>
                <w:lang w:eastAsia="en-GB"/>
              </w:rPr>
            </w:pPr>
            <w:r w:rsidRPr="009D1FC1">
              <w:rPr>
                <w:rFonts w:ascii="Times New Roman" w:eastAsia="Times New Roman" w:hAnsi="Times New Roman" w:cs="Times New Roman"/>
                <w:color w:val="auto"/>
                <w:lang w:eastAsia="en-GB"/>
              </w:rPr>
              <w:t xml:space="preserve">that the Degree not be awarded and with no recommendation regarding a re-submission of the thesis (normally only applicable following a re-submission). </w:t>
            </w:r>
          </w:p>
        </w:tc>
      </w:tr>
    </w:tbl>
    <w:p w:rsidR="00DE07B7" w:rsidRPr="009D1FC1" w:rsidRDefault="00DE07B7" w:rsidP="00505C0F">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If specified minor corrections are required in a thesis or portfolio, the Internal Examiner shall inform the student of the nature of the corrections, within 20 days of the viva, in the form of a written list. Any corrections required in a thesis shall be completed within six months of the viva voce examination unless the</w:t>
      </w:r>
      <w:r>
        <w:rPr>
          <w:rFonts w:ascii="Times New Roman" w:eastAsia="Times New Roman" w:hAnsi="Times New Roman" w:cs="Times New Roman"/>
          <w:color w:val="auto"/>
          <w:lang w:eastAsia="en-GB"/>
        </w:rPr>
        <w:t xml:space="preserve"> Open University of Mauritius</w:t>
      </w:r>
      <w:r w:rsidRPr="009D1FC1">
        <w:rPr>
          <w:rFonts w:ascii="Times New Roman" w:eastAsia="Times New Roman" w:hAnsi="Times New Roman" w:cs="Times New Roman"/>
          <w:color w:val="auto"/>
          <w:lang w:eastAsia="en-GB"/>
        </w:rPr>
        <w:t xml:space="preserve"> Research Degrees Committee allows a longer time. The thesis shall be permanently bound within the same time limit if it </w:t>
      </w:r>
      <w:r w:rsidRPr="009D1FC1">
        <w:rPr>
          <w:rFonts w:ascii="Times New Roman" w:eastAsia="Times New Roman" w:hAnsi="Times New Roman" w:cs="Times New Roman"/>
          <w:color w:val="auto"/>
          <w:lang w:eastAsia="en-GB"/>
        </w:rPr>
        <w:lastRenderedPageBreak/>
        <w:t>was not so bound when examined. The Internal Examiner shall, within 30 days of completion by the student, certify that any specified, minor corrections have been carried out satisfactorily and included in the bound thesis. In the case of any resubmission, the student may be liable for additional composition and/or re-examination fees.</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The recommendation of the examiners shall be considered by the Research Degrees Committee. If a recommendation that the Degree be not awarded is approved, the student's programme shall be terminated.</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A student shall be informed in writing within 20 days after the viva of the reasons for the examiners' rejection of the original thesis, normally by being sent by the </w:t>
      </w:r>
      <w:r>
        <w:rPr>
          <w:rFonts w:ascii="Times New Roman" w:eastAsia="Times New Roman" w:hAnsi="Times New Roman" w:cs="Times New Roman"/>
          <w:color w:val="auto"/>
          <w:lang w:eastAsia="en-GB"/>
        </w:rPr>
        <w:t>Director-General/</w:t>
      </w:r>
      <w:r w:rsidRPr="009D1FC1">
        <w:rPr>
          <w:rFonts w:ascii="Times New Roman" w:eastAsia="Times New Roman" w:hAnsi="Times New Roman" w:cs="Times New Roman"/>
          <w:color w:val="auto"/>
          <w:lang w:eastAsia="en-GB"/>
        </w:rPr>
        <w:t xml:space="preserve"> Registrar (or nominee) a Statement of Requirements prepared by the examiners listing the principal aspects of the thesis which require improvement, a copy of which will be appended to the Examination Entry Form.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A student may submit a revised thesis once only, on the recommendation of the examiners and with the approval of the </w:t>
      </w:r>
      <w:r>
        <w:rPr>
          <w:rFonts w:ascii="Times New Roman" w:eastAsia="Times New Roman" w:hAnsi="Times New Roman" w:cs="Times New Roman"/>
          <w:color w:val="auto"/>
          <w:lang w:eastAsia="en-GB"/>
        </w:rPr>
        <w:t xml:space="preserve">Open University of Mauritius </w:t>
      </w:r>
      <w:r w:rsidRPr="009D1FC1">
        <w:rPr>
          <w:rFonts w:ascii="Times New Roman" w:eastAsia="Times New Roman" w:hAnsi="Times New Roman" w:cs="Times New Roman"/>
          <w:color w:val="auto"/>
          <w:lang w:eastAsia="en-GB"/>
        </w:rPr>
        <w:t xml:space="preserve">Research Degrees Committee. The Examiners shall determine the date by which the revised thesis shall be submitted, normally twelve months after the original viva voce. If the thesis is not submitted by the specified date the student's registration may be deemed to have lapsed; the </w:t>
      </w:r>
      <w:r>
        <w:rPr>
          <w:rFonts w:ascii="Times New Roman" w:eastAsia="Times New Roman" w:hAnsi="Times New Roman" w:cs="Times New Roman"/>
          <w:color w:val="auto"/>
          <w:lang w:eastAsia="en-GB"/>
        </w:rPr>
        <w:t xml:space="preserve">Open University of Mauritius </w:t>
      </w:r>
      <w:r w:rsidRPr="009D1FC1">
        <w:rPr>
          <w:rFonts w:ascii="Times New Roman" w:eastAsia="Times New Roman" w:hAnsi="Times New Roman" w:cs="Times New Roman"/>
          <w:color w:val="auto"/>
          <w:lang w:eastAsia="en-GB"/>
        </w:rPr>
        <w:t xml:space="preserve">Research Degrees Committee may, however, grant an extension of the time permitted.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The procedure for submitting a revised thesis shall be the same as that for submitting the original.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D1FC1">
        <w:rPr>
          <w:rFonts w:ascii="Times New Roman" w:eastAsia="Times New Roman" w:hAnsi="Times New Roman" w:cs="Times New Roman"/>
          <w:color w:val="auto"/>
          <w:lang w:eastAsia="en-GB"/>
        </w:rPr>
        <w:t xml:space="preserve">A revised thesis shall normally be examined by both original examiners but the </w:t>
      </w:r>
      <w:r>
        <w:rPr>
          <w:rFonts w:ascii="Times New Roman" w:eastAsia="Times New Roman" w:hAnsi="Times New Roman" w:cs="Times New Roman"/>
          <w:color w:val="auto"/>
          <w:lang w:eastAsia="en-GB"/>
        </w:rPr>
        <w:t xml:space="preserve">Open University of Mauritius </w:t>
      </w:r>
      <w:r w:rsidRPr="009D1FC1">
        <w:rPr>
          <w:rFonts w:ascii="Times New Roman" w:eastAsia="Times New Roman" w:hAnsi="Times New Roman" w:cs="Times New Roman"/>
          <w:color w:val="auto"/>
          <w:lang w:eastAsia="en-GB"/>
        </w:rPr>
        <w:t xml:space="preserve">Research Degrees Committee may appoint other examiners. The examiners may not recommend re-submission for a second time but may make one of the recommendations, as appropriate, in accordance with (i), (ii), (iv) or (vi) above and should do so within 90 days of receipt of the revised thesis.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 xml:space="preserve">If the examiners are unable to agree on a recommendation, the Research Degrees Committee shall appoint an additional external examiner to review the thesis and the original examiners’ reports which will be anonymised. The additional examiner may require the student to undergo another viva voce examination.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Research Degrees Committee shall consider the reports of all examiners before reaching a decision</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 xml:space="preserve">Matters concerning the examination of a student are confidential to those taking part in the examination and appropriate officers of the University. The contents of the thesis are similarly </w:t>
      </w:r>
      <w:r w:rsidRPr="00AB1A50">
        <w:rPr>
          <w:rFonts w:ascii="Times New Roman" w:eastAsia="Times New Roman" w:hAnsi="Times New Roman" w:cs="Times New Roman"/>
          <w:color w:val="auto"/>
          <w:lang w:eastAsia="en-GB"/>
        </w:rPr>
        <w:lastRenderedPageBreak/>
        <w:t>confidential until the award has been approved by the Research Degrees Committee and the thesis is available for dissemination.</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 xml:space="preserve">Dissemination of knowledge is one of the objects of the University. Copies of theses accepted for the </w:t>
      </w:r>
      <w:r w:rsidR="009A523D">
        <w:rPr>
          <w:rFonts w:ascii="Times New Roman" w:eastAsia="Times New Roman" w:hAnsi="Times New Roman" w:cs="Times New Roman"/>
          <w:color w:val="auto"/>
          <w:lang w:eastAsia="en-GB"/>
        </w:rPr>
        <w:t>DBA</w:t>
      </w:r>
      <w:r w:rsidRPr="00AB1A50">
        <w:rPr>
          <w:rFonts w:ascii="Times New Roman" w:eastAsia="Times New Roman" w:hAnsi="Times New Roman" w:cs="Times New Roman"/>
          <w:color w:val="auto"/>
          <w:lang w:eastAsia="en-GB"/>
        </w:rPr>
        <w:t xml:space="preserve"> are placed in the University Library and are available for anyone to consult. A student is therefore advised to mark the thesis as copyright. It shall, however, be a condition of acceptance of a thesis that the University Librarian be empowered to reproduce the thesis by photocopy or otherwise and to lend copies to those institutions or persons who, in the Librarian's opinion, require them for academic purposes.</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If it is considered that the thesis contains matter of a confidential nature, the author may instruct the Librarian to restrict access to a thesis for a period not exceeding five years. Access to the thesis may be allowed during this period only with permission of person(s) specified by the student and/or sponsoring organisation or collaborating body. Similarly, if it is desired to seek a patent from matter in the thesis, the author may instruct the Librarian to restrict access for a period not exceeding one year. If it is desired to extend the restriction beyond the above periods, or restrict access on other grounds, application must be made by writing to the University Librarian.</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While the copyright of the thesis belongs to the author, a student is required to assign to the University or its nominee any intellectual property rights (whether patentable or otherwise) that the student is considered to have acquired resulting directly or indirectly from study at the University in return for a fair proportion of any net receipts. A student may, however, be subject to a specific agreement with the student’s sponsor concerning the assignment of intellectual property rights to the sponsor.</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sidRPr="00AB1A50">
        <w:rPr>
          <w:rFonts w:ascii="Times New Roman" w:eastAsia="Times New Roman" w:hAnsi="Times New Roman" w:cs="Times New Roman"/>
          <w:b/>
          <w:bCs/>
          <w:spacing w:val="0"/>
          <w:sz w:val="28"/>
          <w:szCs w:val="28"/>
          <w:lang w:eastAsia="en-GB"/>
        </w:rPr>
        <w:t>Award</w:t>
      </w:r>
    </w:p>
    <w:p w:rsidR="00DE07B7" w:rsidRPr="00AB1A50" w:rsidRDefault="00DE07B7" w:rsidP="00505C0F">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 xml:space="preserve">The Degree shall be awarded to a successful student by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 xml:space="preserve">Research Degrees Committee. The date of the award shall be the date on which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Research Degrees Committee approves the award.</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No student shall be entitled to the award of a Degree unless all fees for tuition and residence and any other sums due to the University have been paid, and the rightful property of the University returned.</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lastRenderedPageBreak/>
        <w:t xml:space="preserve">The Degree shall be awarded to a successful student by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 xml:space="preserve">Research Degrees Committee. The date of the award shall be the date on which the </w:t>
      </w:r>
      <w:r>
        <w:rPr>
          <w:rFonts w:ascii="Times New Roman" w:eastAsia="Times New Roman" w:hAnsi="Times New Roman" w:cs="Times New Roman"/>
          <w:color w:val="auto"/>
          <w:lang w:eastAsia="en-GB"/>
        </w:rPr>
        <w:t xml:space="preserve">Open University of Mauritius </w:t>
      </w:r>
      <w:r w:rsidRPr="00AB1A50">
        <w:rPr>
          <w:rFonts w:ascii="Times New Roman" w:eastAsia="Times New Roman" w:hAnsi="Times New Roman" w:cs="Times New Roman"/>
          <w:color w:val="auto"/>
          <w:lang w:eastAsia="en-GB"/>
        </w:rPr>
        <w:t>Academic Council approves the award.</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Degrees shall be formally conferred at a Congregation held for the purpose. The Director-General/Registrar shall publish the names of those who have been awarded Degrees.</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AB1A50">
        <w:rPr>
          <w:rFonts w:ascii="Times New Roman" w:eastAsia="Times New Roman" w:hAnsi="Times New Roman" w:cs="Times New Roman"/>
          <w:color w:val="auto"/>
          <w:lang w:eastAsia="en-GB"/>
        </w:rPr>
        <w:t>After the formal conferment, each graduate shall be given a Degree Certificate. The Certificate shall either be handed to the graduate or sent through the registered post to the student's address as listed in the University records. A replacement Certificate can be issued only on receipt of a written request from the graduate and on payment of the appropriate fee.</w:t>
      </w:r>
    </w:p>
    <w:p w:rsidR="00801E94" w:rsidRDefault="00DE07B7">
      <w:pPr>
        <w:pStyle w:val="ListParagraph"/>
        <w:numPr>
          <w:ilvl w:val="0"/>
          <w:numId w:val="18"/>
        </w:numPr>
        <w:spacing w:after="120" w:line="360" w:lineRule="auto"/>
        <w:jc w:val="both"/>
        <w:rPr>
          <w:rFonts w:ascii="Times New Roman" w:eastAsia="Times New Roman" w:hAnsi="Times New Roman" w:cs="Times New Roman"/>
          <w:b/>
          <w:bCs/>
          <w:spacing w:val="0"/>
          <w:sz w:val="28"/>
          <w:szCs w:val="28"/>
          <w:lang w:eastAsia="en-GB"/>
        </w:rPr>
      </w:pPr>
      <w:r>
        <w:rPr>
          <w:rFonts w:ascii="Times New Roman" w:eastAsia="Times New Roman" w:hAnsi="Times New Roman" w:cs="Times New Roman"/>
          <w:b/>
          <w:bCs/>
          <w:spacing w:val="0"/>
          <w:sz w:val="28"/>
          <w:szCs w:val="28"/>
          <w:lang w:eastAsia="en-GB"/>
        </w:rPr>
        <w:t xml:space="preserve"> The </w:t>
      </w:r>
      <w:r w:rsidRPr="00DB3F6E">
        <w:rPr>
          <w:rFonts w:ascii="Times New Roman" w:eastAsia="Times New Roman" w:hAnsi="Times New Roman" w:cs="Times New Roman"/>
          <w:b/>
          <w:bCs/>
          <w:spacing w:val="0"/>
          <w:sz w:val="28"/>
          <w:szCs w:val="28"/>
          <w:lang w:eastAsia="en-GB"/>
        </w:rPr>
        <w:t>Open University of Mauritius Research Degrees Committee</w:t>
      </w:r>
    </w:p>
    <w:p w:rsidR="00DE07B7" w:rsidRPr="00DB3F6E" w:rsidRDefault="00DE07B7" w:rsidP="00505C0F">
      <w:pPr>
        <w:pStyle w:val="Default"/>
        <w:spacing w:after="120" w:line="360" w:lineRule="auto"/>
        <w:jc w:val="both"/>
        <w:rPr>
          <w:rFonts w:ascii="Times New Roman" w:eastAsia="Times New Roman" w:hAnsi="Times New Roman" w:cs="Times New Roman"/>
          <w:color w:val="auto"/>
          <w:lang w:eastAsia="en-GB"/>
        </w:rPr>
      </w:pPr>
      <w:r w:rsidRPr="00DB3F6E">
        <w:rPr>
          <w:rFonts w:ascii="Times New Roman" w:eastAsia="Times New Roman" w:hAnsi="Times New Roman" w:cs="Times New Roman"/>
          <w:color w:val="auto"/>
          <w:lang w:eastAsia="en-GB"/>
        </w:rPr>
        <w:t xml:space="preserve">Terms of Reference of the Open University of Mauritius Research Degrees Committee </w:t>
      </w: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DB3F6E">
        <w:rPr>
          <w:rFonts w:ascii="Times New Roman" w:eastAsia="Times New Roman" w:hAnsi="Times New Roman" w:cs="Times New Roman"/>
          <w:color w:val="auto"/>
          <w:lang w:eastAsia="en-GB"/>
        </w:rPr>
        <w:t>The Open University of Mauritius Research Degrees Committee will be responsible to</w:t>
      </w:r>
      <w:r>
        <w:rPr>
          <w:rFonts w:ascii="Times New Roman" w:eastAsia="Times New Roman" w:hAnsi="Times New Roman" w:cs="Times New Roman"/>
          <w:color w:val="auto"/>
          <w:lang w:eastAsia="en-GB"/>
        </w:rPr>
        <w:t xml:space="preserve"> Board of the Open University of Mauritius through the Academic Council.</w:t>
      </w:r>
    </w:p>
    <w:p w:rsidR="00801E94" w:rsidRDefault="00801E94">
      <w:pPr>
        <w:pStyle w:val="Default"/>
        <w:spacing w:after="120" w:line="360" w:lineRule="auto"/>
        <w:jc w:val="both"/>
        <w:rPr>
          <w:rFonts w:ascii="Times New Roman" w:eastAsia="Times New Roman" w:hAnsi="Times New Roman" w:cs="Times New Roman"/>
          <w:color w:val="auto"/>
          <w:lang w:eastAsia="en-GB"/>
        </w:rPr>
      </w:pPr>
    </w:p>
    <w:p w:rsidR="00801E94" w:rsidRDefault="00DE07B7">
      <w:pPr>
        <w:rPr>
          <w:rFonts w:ascii="Times New Roman" w:hAnsi="Times New Roman" w:cs="Times New Roman"/>
          <w:b/>
          <w:sz w:val="24"/>
          <w:szCs w:val="24"/>
        </w:rPr>
      </w:pPr>
      <w:r w:rsidRPr="00527143">
        <w:rPr>
          <w:rFonts w:ascii="Times New Roman" w:hAnsi="Times New Roman" w:cs="Times New Roman"/>
          <w:b/>
          <w:sz w:val="24"/>
          <w:szCs w:val="24"/>
        </w:rPr>
        <w:t>Purpose</w:t>
      </w:r>
    </w:p>
    <w:p w:rsidR="00DE07B7" w:rsidRPr="00527143" w:rsidRDefault="00DE07B7" w:rsidP="00222E57">
      <w:pPr>
        <w:jc w:val="both"/>
        <w:rPr>
          <w:rFonts w:ascii="Times New Roman" w:hAnsi="Times New Roman" w:cs="Times New Roman"/>
          <w:b/>
          <w:sz w:val="24"/>
          <w:szCs w:val="24"/>
        </w:rPr>
      </w:pPr>
    </w:p>
    <w:p w:rsidR="00801E94" w:rsidRDefault="00DE07B7">
      <w:pPr>
        <w:pStyle w:val="Default"/>
        <w:spacing w:after="120" w:line="360" w:lineRule="auto"/>
        <w:jc w:val="both"/>
        <w:rPr>
          <w:rFonts w:ascii="Times New Roman" w:eastAsia="Times New Roman" w:hAnsi="Times New Roman" w:cs="Times New Roman"/>
          <w:color w:val="auto"/>
          <w:lang w:eastAsia="en-GB"/>
        </w:rPr>
      </w:pPr>
      <w:r w:rsidRPr="009F3D71">
        <w:rPr>
          <w:rFonts w:ascii="Times New Roman" w:eastAsia="Times New Roman" w:hAnsi="Times New Roman" w:cs="Times New Roman"/>
          <w:color w:val="auto"/>
          <w:lang w:eastAsia="en-GB"/>
        </w:rPr>
        <w:t xml:space="preserve">The </w:t>
      </w:r>
      <w:r w:rsidRPr="00DB3F6E">
        <w:rPr>
          <w:rFonts w:ascii="Times New Roman" w:eastAsia="Times New Roman" w:hAnsi="Times New Roman" w:cs="Times New Roman"/>
          <w:color w:val="auto"/>
          <w:lang w:eastAsia="en-GB"/>
        </w:rPr>
        <w:t xml:space="preserve">Open University of Mauritius Research Degrees Committee </w:t>
      </w:r>
      <w:r w:rsidRPr="009F3D71">
        <w:rPr>
          <w:rFonts w:ascii="Times New Roman" w:eastAsia="Times New Roman" w:hAnsi="Times New Roman" w:cs="Times New Roman"/>
          <w:color w:val="auto"/>
          <w:lang w:eastAsia="en-GB"/>
        </w:rPr>
        <w:t>oversees the management of research degrees</w:t>
      </w:r>
      <w:r>
        <w:rPr>
          <w:rFonts w:ascii="Times New Roman" w:eastAsia="Times New Roman" w:hAnsi="Times New Roman" w:cs="Times New Roman"/>
          <w:color w:val="auto"/>
          <w:lang w:eastAsia="en-GB"/>
        </w:rPr>
        <w:t xml:space="preserve">. It aims at </w:t>
      </w:r>
      <w:r w:rsidRPr="009F3D71">
        <w:rPr>
          <w:rFonts w:ascii="Times New Roman" w:eastAsia="Times New Roman" w:hAnsi="Times New Roman" w:cs="Times New Roman"/>
          <w:color w:val="auto"/>
          <w:lang w:eastAsia="en-GB"/>
        </w:rPr>
        <w:t>foster</w:t>
      </w:r>
      <w:r>
        <w:rPr>
          <w:rFonts w:ascii="Times New Roman" w:eastAsia="Times New Roman" w:hAnsi="Times New Roman" w:cs="Times New Roman"/>
          <w:color w:val="auto"/>
          <w:lang w:eastAsia="en-GB"/>
        </w:rPr>
        <w:t>ing</w:t>
      </w:r>
      <w:r w:rsidRPr="009F3D71">
        <w:rPr>
          <w:rFonts w:ascii="Times New Roman" w:eastAsia="Times New Roman" w:hAnsi="Times New Roman" w:cs="Times New Roman"/>
          <w:color w:val="auto"/>
          <w:lang w:eastAsia="en-GB"/>
        </w:rPr>
        <w:t xml:space="preserve"> the development of the postgraduate research community. The </w:t>
      </w:r>
      <w:r w:rsidRPr="00DB3F6E">
        <w:rPr>
          <w:rFonts w:ascii="Times New Roman" w:eastAsia="Times New Roman" w:hAnsi="Times New Roman" w:cs="Times New Roman"/>
          <w:color w:val="auto"/>
          <w:lang w:eastAsia="en-GB"/>
        </w:rPr>
        <w:t xml:space="preserve">Open University of Mauritius Research Degrees Committee </w:t>
      </w:r>
      <w:r w:rsidRPr="009F3D71">
        <w:rPr>
          <w:rFonts w:ascii="Times New Roman" w:eastAsia="Times New Roman" w:hAnsi="Times New Roman" w:cs="Times New Roman"/>
          <w:color w:val="auto"/>
          <w:lang w:eastAsia="en-GB"/>
        </w:rPr>
        <w:t xml:space="preserve">has powers delegated to it from </w:t>
      </w:r>
      <w:r>
        <w:rPr>
          <w:rFonts w:ascii="Times New Roman" w:eastAsia="Times New Roman" w:hAnsi="Times New Roman" w:cs="Times New Roman"/>
          <w:color w:val="auto"/>
          <w:lang w:eastAsia="en-GB"/>
        </w:rPr>
        <w:t xml:space="preserve">the Board and </w:t>
      </w:r>
      <w:r w:rsidRPr="009F3D71">
        <w:rPr>
          <w:rFonts w:ascii="Times New Roman" w:eastAsia="Times New Roman" w:hAnsi="Times New Roman" w:cs="Times New Roman"/>
          <w:color w:val="auto"/>
          <w:lang w:eastAsia="en-GB"/>
        </w:rPr>
        <w:t>Academic Council</w:t>
      </w:r>
      <w:r>
        <w:rPr>
          <w:rFonts w:ascii="Times New Roman" w:eastAsia="Times New Roman" w:hAnsi="Times New Roman" w:cs="Times New Roman"/>
          <w:color w:val="auto"/>
          <w:lang w:eastAsia="en-GB"/>
        </w:rPr>
        <w:t xml:space="preserve"> </w:t>
      </w:r>
      <w:r w:rsidRPr="009F3D71">
        <w:rPr>
          <w:rFonts w:ascii="Times New Roman" w:eastAsia="Times New Roman" w:hAnsi="Times New Roman" w:cs="Times New Roman"/>
          <w:color w:val="auto"/>
          <w:lang w:eastAsia="en-GB"/>
        </w:rPr>
        <w:t xml:space="preserve">to approve and administer research degree registrations, examination arrangements, monitor student progress and make recommendations for the award of research degrees, in accordance with the university’s Academic Regulations for Research Awards. </w:t>
      </w:r>
      <w:r>
        <w:rPr>
          <w:rFonts w:ascii="Times New Roman" w:eastAsia="Times New Roman" w:hAnsi="Times New Roman" w:cs="Times New Roman"/>
          <w:color w:val="auto"/>
          <w:lang w:eastAsia="en-GB"/>
        </w:rPr>
        <w:t>It</w:t>
      </w:r>
      <w:r w:rsidRPr="009F3D71">
        <w:rPr>
          <w:rFonts w:ascii="Times New Roman" w:eastAsia="Times New Roman" w:hAnsi="Times New Roman" w:cs="Times New Roman"/>
          <w:color w:val="auto"/>
          <w:lang w:eastAsia="en-GB"/>
        </w:rPr>
        <w:t xml:space="preserve"> also has an oversight of the training of research students, along with a responsibility for monitoring the quality of supervision of research students and for enhancing the quality of such supervision, including mechanisms for achieving this. </w:t>
      </w:r>
    </w:p>
    <w:p w:rsidR="00801E94" w:rsidRDefault="00DE07B7">
      <w:pPr>
        <w:ind w:left="0"/>
        <w:jc w:val="both"/>
        <w:rPr>
          <w:rFonts w:ascii="Times New Roman" w:hAnsi="Times New Roman" w:cs="Times New Roman"/>
          <w:b/>
          <w:sz w:val="24"/>
          <w:szCs w:val="24"/>
        </w:rPr>
      </w:pPr>
      <w:r w:rsidRPr="00527143">
        <w:rPr>
          <w:rFonts w:ascii="Times New Roman" w:hAnsi="Times New Roman" w:cs="Times New Roman"/>
          <w:b/>
          <w:sz w:val="24"/>
          <w:szCs w:val="24"/>
        </w:rPr>
        <w:t>Terms of Reference</w:t>
      </w:r>
    </w:p>
    <w:p w:rsidR="00801E94" w:rsidRDefault="00801E94">
      <w:pPr>
        <w:jc w:val="both"/>
        <w:rPr>
          <w:rFonts w:ascii="Times New Roman" w:hAnsi="Times New Roman" w:cs="Times New Roman"/>
          <w:b/>
          <w:sz w:val="24"/>
          <w:szCs w:val="24"/>
        </w:rPr>
      </w:pPr>
    </w:p>
    <w:p w:rsidR="00801E94" w:rsidRDefault="00DE07B7">
      <w:pPr>
        <w:spacing w:line="360" w:lineRule="auto"/>
        <w:ind w:left="720" w:hanging="720"/>
        <w:jc w:val="both"/>
        <w:rPr>
          <w:rFonts w:ascii="Times New Roman" w:hAnsi="Times New Roman" w:cs="Times New Roman"/>
          <w:sz w:val="24"/>
          <w:szCs w:val="24"/>
        </w:rPr>
      </w:pPr>
      <w:r w:rsidRPr="00527143">
        <w:rPr>
          <w:rFonts w:ascii="Times New Roman" w:hAnsi="Times New Roman" w:cs="Times New Roman"/>
          <w:sz w:val="24"/>
          <w:szCs w:val="24"/>
        </w:rPr>
        <w:t>a.</w:t>
      </w:r>
      <w:r w:rsidRPr="00527143">
        <w:rPr>
          <w:rFonts w:ascii="Times New Roman" w:hAnsi="Times New Roman" w:cs="Times New Roman"/>
          <w:sz w:val="24"/>
          <w:szCs w:val="24"/>
        </w:rPr>
        <w:tab/>
      </w:r>
      <w:r w:rsidRPr="009F3D71">
        <w:rPr>
          <w:rFonts w:ascii="Times New Roman" w:hAnsi="Times New Roman" w:cs="Times New Roman"/>
          <w:sz w:val="24"/>
          <w:szCs w:val="24"/>
        </w:rPr>
        <w:t>To approve, monitor and administer research degree registrations, transfers and examination arrangements and make recommendations following examinations. In particular to:</w:t>
      </w:r>
    </w:p>
    <w:p w:rsidR="00801E94" w:rsidRDefault="00801E94">
      <w:pPr>
        <w:tabs>
          <w:tab w:val="left" w:pos="1276"/>
        </w:tabs>
        <w:spacing w:line="360" w:lineRule="auto"/>
        <w:ind w:left="720" w:hanging="720"/>
        <w:jc w:val="both"/>
        <w:rPr>
          <w:rFonts w:ascii="Times New Roman" w:hAnsi="Times New Roman" w:cs="Times New Roman"/>
          <w:sz w:val="24"/>
          <w:szCs w:val="24"/>
        </w:rPr>
      </w:pP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i.</w:t>
      </w:r>
      <w:r w:rsidRPr="009F3D71">
        <w:rPr>
          <w:rFonts w:ascii="Times New Roman" w:hAnsi="Times New Roman" w:cs="Times New Roman"/>
          <w:sz w:val="24"/>
          <w:szCs w:val="24"/>
        </w:rPr>
        <w:tab/>
        <w:t xml:space="preserve">approve programmes of work proposed in applications to register for the degrees of </w:t>
      </w:r>
      <w:r w:rsidR="009A523D">
        <w:rPr>
          <w:rFonts w:ascii="Times New Roman" w:hAnsi="Times New Roman" w:cs="Times New Roman"/>
          <w:sz w:val="24"/>
          <w:szCs w:val="24"/>
        </w:rPr>
        <w:t>DBA</w:t>
      </w:r>
      <w:r w:rsidRPr="009F3D71">
        <w:rPr>
          <w:rFonts w:ascii="Times New Roman" w:hAnsi="Times New Roman" w:cs="Times New Roman"/>
          <w:sz w:val="24"/>
          <w:szCs w:val="24"/>
        </w:rPr>
        <w:t>;</w:t>
      </w: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lastRenderedPageBreak/>
        <w:t>ii.</w:t>
      </w:r>
      <w:r w:rsidRPr="009F3D71">
        <w:rPr>
          <w:rFonts w:ascii="Times New Roman" w:hAnsi="Times New Roman" w:cs="Times New Roman"/>
          <w:sz w:val="24"/>
          <w:szCs w:val="24"/>
        </w:rPr>
        <w:tab/>
        <w:t xml:space="preserve">approve the appointment of </w:t>
      </w:r>
      <w:r>
        <w:rPr>
          <w:rFonts w:ascii="Times New Roman" w:hAnsi="Times New Roman" w:cs="Times New Roman"/>
          <w:sz w:val="24"/>
          <w:szCs w:val="24"/>
        </w:rPr>
        <w:t>Principal</w:t>
      </w:r>
      <w:r w:rsidRPr="009F3D71">
        <w:rPr>
          <w:rFonts w:ascii="Times New Roman" w:hAnsi="Times New Roman" w:cs="Times New Roman"/>
          <w:sz w:val="24"/>
          <w:szCs w:val="24"/>
        </w:rPr>
        <w:t xml:space="preserve"> and </w:t>
      </w:r>
      <w:r>
        <w:rPr>
          <w:rFonts w:ascii="Times New Roman" w:hAnsi="Times New Roman" w:cs="Times New Roman"/>
          <w:sz w:val="24"/>
          <w:szCs w:val="24"/>
        </w:rPr>
        <w:t>S</w:t>
      </w:r>
      <w:r w:rsidRPr="009F3D71">
        <w:rPr>
          <w:rFonts w:ascii="Times New Roman" w:hAnsi="Times New Roman" w:cs="Times New Roman"/>
          <w:sz w:val="24"/>
          <w:szCs w:val="24"/>
        </w:rPr>
        <w:t xml:space="preserve">econd </w:t>
      </w:r>
      <w:r>
        <w:rPr>
          <w:rFonts w:ascii="Times New Roman" w:hAnsi="Times New Roman" w:cs="Times New Roman"/>
          <w:sz w:val="24"/>
          <w:szCs w:val="24"/>
        </w:rPr>
        <w:t>S</w:t>
      </w:r>
      <w:r w:rsidRPr="009F3D71">
        <w:rPr>
          <w:rFonts w:ascii="Times New Roman" w:hAnsi="Times New Roman" w:cs="Times New Roman"/>
          <w:sz w:val="24"/>
          <w:szCs w:val="24"/>
        </w:rPr>
        <w:t>upervisors for the candidate’s programme of work and approve the appointment of any additional supervisor(s) and/or adviser(s) as appropriate:</w:t>
      </w: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iii.</w:t>
      </w:r>
      <w:r w:rsidRPr="009F3D71">
        <w:rPr>
          <w:rFonts w:ascii="Times New Roman" w:hAnsi="Times New Roman" w:cs="Times New Roman"/>
          <w:sz w:val="24"/>
          <w:szCs w:val="24"/>
        </w:rPr>
        <w:tab/>
        <w:t xml:space="preserve">satisfy itself that the conditions under which a candidate works meet the university’s requirements; </w:t>
      </w: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iv.</w:t>
      </w:r>
      <w:r w:rsidRPr="009F3D71">
        <w:rPr>
          <w:rFonts w:ascii="Times New Roman" w:hAnsi="Times New Roman" w:cs="Times New Roman"/>
          <w:sz w:val="24"/>
          <w:szCs w:val="24"/>
        </w:rPr>
        <w:tab/>
        <w:t>monitor the progress of candidates through considering their submission of an annual research progress report;</w:t>
      </w: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v.</w:t>
      </w:r>
      <w:r w:rsidRPr="009F3D71">
        <w:rPr>
          <w:rFonts w:ascii="Times New Roman" w:hAnsi="Times New Roman" w:cs="Times New Roman"/>
          <w:sz w:val="24"/>
          <w:szCs w:val="24"/>
        </w:rPr>
        <w:tab/>
      </w:r>
      <w:r w:rsidR="009A523D">
        <w:rPr>
          <w:rFonts w:ascii="Times New Roman" w:hAnsi="Times New Roman" w:cs="Times New Roman"/>
          <w:sz w:val="24"/>
          <w:szCs w:val="24"/>
        </w:rPr>
        <w:t>a</w:t>
      </w:r>
      <w:r w:rsidRPr="009F3D71">
        <w:rPr>
          <w:rFonts w:ascii="Times New Roman" w:hAnsi="Times New Roman" w:cs="Times New Roman"/>
          <w:sz w:val="24"/>
          <w:szCs w:val="24"/>
        </w:rPr>
        <w:t xml:space="preserve">pprove changes to supervisory arrangements for candidates; </w:t>
      </w:r>
    </w:p>
    <w:p w:rsidR="00801E94" w:rsidRDefault="009A523D">
      <w:pPr>
        <w:tabs>
          <w:tab w:val="left" w:pos="1418"/>
        </w:tabs>
        <w:spacing w:line="360" w:lineRule="auto"/>
        <w:ind w:left="1276" w:hanging="567"/>
        <w:jc w:val="both"/>
        <w:rPr>
          <w:rFonts w:ascii="Times New Roman" w:hAnsi="Times New Roman" w:cs="Times New Roman"/>
          <w:sz w:val="24"/>
          <w:szCs w:val="24"/>
        </w:rPr>
      </w:pPr>
      <w:r>
        <w:rPr>
          <w:rFonts w:ascii="Times New Roman" w:hAnsi="Times New Roman" w:cs="Times New Roman"/>
          <w:sz w:val="24"/>
          <w:szCs w:val="24"/>
        </w:rPr>
        <w:t>v</w:t>
      </w:r>
      <w:r w:rsidR="00DE07B7" w:rsidRPr="009F3D71">
        <w:rPr>
          <w:rFonts w:ascii="Times New Roman" w:hAnsi="Times New Roman" w:cs="Times New Roman"/>
          <w:sz w:val="24"/>
          <w:szCs w:val="24"/>
        </w:rPr>
        <w:t>i.</w:t>
      </w:r>
      <w:r w:rsidR="00DE07B7" w:rsidRPr="009F3D71">
        <w:rPr>
          <w:rFonts w:ascii="Times New Roman" w:hAnsi="Times New Roman" w:cs="Times New Roman"/>
          <w:sz w:val="24"/>
          <w:szCs w:val="24"/>
        </w:rPr>
        <w:tab/>
        <w:t>approve extensions and interruptions to the period of registration of candidates;</w:t>
      </w: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ix.</w:t>
      </w:r>
      <w:r w:rsidRPr="009F3D71">
        <w:rPr>
          <w:rFonts w:ascii="Times New Roman" w:hAnsi="Times New Roman" w:cs="Times New Roman"/>
          <w:sz w:val="24"/>
          <w:szCs w:val="24"/>
        </w:rPr>
        <w:tab/>
        <w:t>approve changes in the mode of study of candidates;</w:t>
      </w: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x.</w:t>
      </w:r>
      <w:r w:rsidRPr="009F3D71">
        <w:rPr>
          <w:rFonts w:ascii="Times New Roman" w:hAnsi="Times New Roman" w:cs="Times New Roman"/>
          <w:sz w:val="24"/>
          <w:szCs w:val="24"/>
        </w:rPr>
        <w:tab/>
        <w:t>approve the withdrawal of students from their programme of study;</w:t>
      </w: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xi.</w:t>
      </w:r>
      <w:r w:rsidRPr="009F3D71">
        <w:rPr>
          <w:rFonts w:ascii="Times New Roman" w:hAnsi="Times New Roman" w:cs="Times New Roman"/>
          <w:sz w:val="24"/>
          <w:szCs w:val="24"/>
        </w:rPr>
        <w:tab/>
        <w:t>approve examiners and examination arrangements;</w:t>
      </w:r>
    </w:p>
    <w:p w:rsidR="00801E94" w:rsidRDefault="00DE07B7">
      <w:pPr>
        <w:tabs>
          <w:tab w:val="left" w:pos="1418"/>
        </w:tabs>
        <w:spacing w:line="360" w:lineRule="auto"/>
        <w:ind w:left="1276" w:hanging="567"/>
        <w:jc w:val="both"/>
        <w:rPr>
          <w:rFonts w:ascii="Times New Roman" w:hAnsi="Times New Roman" w:cs="Times New Roman"/>
          <w:sz w:val="24"/>
          <w:szCs w:val="24"/>
        </w:rPr>
      </w:pPr>
      <w:r w:rsidRPr="009F3D71">
        <w:rPr>
          <w:rFonts w:ascii="Times New Roman" w:hAnsi="Times New Roman" w:cs="Times New Roman"/>
          <w:sz w:val="24"/>
          <w:szCs w:val="24"/>
        </w:rPr>
        <w:t>xii.</w:t>
      </w:r>
      <w:r w:rsidRPr="009F3D71">
        <w:rPr>
          <w:rFonts w:ascii="Times New Roman" w:hAnsi="Times New Roman" w:cs="Times New Roman"/>
          <w:sz w:val="24"/>
          <w:szCs w:val="24"/>
        </w:rPr>
        <w:tab/>
        <w:t xml:space="preserve">receive and consider internal and external examiners reports, and, where appropriate, recommend the conferment of the relevant award on a candidate to Academic Council; and the comments/evaluation from external examiners about the process of the </w:t>
      </w:r>
      <w:r>
        <w:rPr>
          <w:rFonts w:ascii="Times New Roman" w:hAnsi="Times New Roman" w:cs="Times New Roman"/>
          <w:sz w:val="24"/>
          <w:szCs w:val="24"/>
        </w:rPr>
        <w:t>viva voce</w:t>
      </w:r>
      <w:r w:rsidRPr="009F3D71">
        <w:rPr>
          <w:rFonts w:ascii="Times New Roman" w:hAnsi="Times New Roman" w:cs="Times New Roman"/>
          <w:sz w:val="24"/>
          <w:szCs w:val="24"/>
        </w:rPr>
        <w:t>;</w:t>
      </w:r>
    </w:p>
    <w:p w:rsidR="00801E94" w:rsidRDefault="009A523D">
      <w:pPr>
        <w:tabs>
          <w:tab w:val="left" w:pos="1276"/>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9F3D71">
        <w:rPr>
          <w:rFonts w:ascii="Times New Roman" w:hAnsi="Times New Roman" w:cs="Times New Roman"/>
          <w:sz w:val="24"/>
          <w:szCs w:val="24"/>
        </w:rPr>
        <w:t>xii</w:t>
      </w:r>
      <w:r>
        <w:rPr>
          <w:rFonts w:ascii="Times New Roman" w:hAnsi="Times New Roman" w:cs="Times New Roman"/>
          <w:sz w:val="24"/>
          <w:szCs w:val="24"/>
        </w:rPr>
        <w:t>i</w:t>
      </w:r>
      <w:r w:rsidRPr="009F3D71">
        <w:rPr>
          <w:rFonts w:ascii="Times New Roman" w:hAnsi="Times New Roman" w:cs="Times New Roman"/>
          <w:sz w:val="24"/>
          <w:szCs w:val="24"/>
        </w:rPr>
        <w:t>.</w:t>
      </w:r>
      <w:r>
        <w:rPr>
          <w:rFonts w:ascii="Times New Roman" w:hAnsi="Times New Roman" w:cs="Times New Roman"/>
          <w:sz w:val="24"/>
          <w:szCs w:val="24"/>
        </w:rPr>
        <w:t xml:space="preserve">     </w:t>
      </w:r>
      <w:r w:rsidR="00DE07B7" w:rsidRPr="009A523D">
        <w:rPr>
          <w:rFonts w:ascii="Times New Roman" w:hAnsi="Times New Roman" w:cs="Times New Roman"/>
          <w:sz w:val="24"/>
          <w:szCs w:val="24"/>
        </w:rPr>
        <w:t xml:space="preserve">to provide feedback to students, supervisors, school/institute and designated lead </w:t>
      </w:r>
    </w:p>
    <w:p w:rsidR="00801E94" w:rsidRDefault="00DE07B7">
      <w:pPr>
        <w:tabs>
          <w:tab w:val="left" w:pos="1276"/>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9F3D71">
        <w:rPr>
          <w:rFonts w:ascii="Times New Roman" w:hAnsi="Times New Roman" w:cs="Times New Roman"/>
          <w:sz w:val="24"/>
          <w:szCs w:val="24"/>
        </w:rPr>
        <w:t>representatives on the outcome of submissions made to the Committee;</w:t>
      </w:r>
    </w:p>
    <w:p w:rsidR="00801E94" w:rsidRDefault="00801E94">
      <w:pPr>
        <w:tabs>
          <w:tab w:val="left" w:pos="1418"/>
        </w:tabs>
        <w:spacing w:line="360" w:lineRule="auto"/>
        <w:ind w:left="1276" w:hanging="567"/>
        <w:jc w:val="both"/>
        <w:rPr>
          <w:rFonts w:ascii="Times New Roman" w:hAnsi="Times New Roman" w:cs="Times New Roman"/>
          <w:sz w:val="24"/>
          <w:szCs w:val="24"/>
        </w:rPr>
      </w:pPr>
    </w:p>
    <w:p w:rsidR="00801E94" w:rsidRDefault="00801E94">
      <w:pPr>
        <w:spacing w:line="360" w:lineRule="auto"/>
        <w:jc w:val="both"/>
        <w:rPr>
          <w:rFonts w:ascii="Times New Roman" w:hAnsi="Times New Roman" w:cs="Times New Roman"/>
          <w:sz w:val="24"/>
          <w:szCs w:val="24"/>
        </w:rPr>
      </w:pPr>
    </w:p>
    <w:p w:rsidR="00801E94" w:rsidRDefault="00DE07B7">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b.</w:t>
      </w:r>
      <w:r w:rsidRPr="009F3D71">
        <w:rPr>
          <w:rFonts w:ascii="Times New Roman" w:hAnsi="Times New Roman" w:cs="Times New Roman"/>
          <w:sz w:val="24"/>
          <w:szCs w:val="24"/>
        </w:rPr>
        <w:tab/>
        <w:t xml:space="preserve">To receive and consider statistical data, and any other information relating to the progress of research students, either in relation to the university as a whole, or its constituent schools and institutes; </w:t>
      </w:r>
    </w:p>
    <w:p w:rsidR="00801E94" w:rsidRDefault="00DE07B7">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c.</w:t>
      </w:r>
      <w:r w:rsidRPr="009F3D71">
        <w:rPr>
          <w:rFonts w:ascii="Times New Roman" w:hAnsi="Times New Roman" w:cs="Times New Roman"/>
          <w:sz w:val="24"/>
          <w:szCs w:val="24"/>
        </w:rPr>
        <w:tab/>
        <w:t>To be responsible for the monitoring of the quality of supervision of research students and for taking such steps as may be required to maintain and improve the quality of such supervision;</w:t>
      </w:r>
    </w:p>
    <w:p w:rsidR="00801E94" w:rsidRDefault="00DE07B7">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d.</w:t>
      </w:r>
      <w:r w:rsidRPr="009F3D71">
        <w:rPr>
          <w:rFonts w:ascii="Times New Roman" w:hAnsi="Times New Roman" w:cs="Times New Roman"/>
          <w:sz w:val="24"/>
          <w:szCs w:val="24"/>
        </w:rPr>
        <w:tab/>
        <w:t>To implement and monitor mechanisms for the training of supervisors;</w:t>
      </w:r>
    </w:p>
    <w:p w:rsidR="00801E94" w:rsidRDefault="00DE07B7">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e.</w:t>
      </w:r>
      <w:r w:rsidRPr="009F3D71">
        <w:rPr>
          <w:rFonts w:ascii="Times New Roman" w:hAnsi="Times New Roman" w:cs="Times New Roman"/>
          <w:sz w:val="24"/>
          <w:szCs w:val="24"/>
        </w:rPr>
        <w:tab/>
        <w:t>To monitor the development of ‘key skills’ programmes;</w:t>
      </w:r>
    </w:p>
    <w:p w:rsidR="00801E94" w:rsidRDefault="00DE07B7">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f.</w:t>
      </w:r>
      <w:r w:rsidRPr="009F3D71">
        <w:rPr>
          <w:rFonts w:ascii="Times New Roman" w:hAnsi="Times New Roman" w:cs="Times New Roman"/>
          <w:sz w:val="24"/>
          <w:szCs w:val="24"/>
        </w:rPr>
        <w:tab/>
        <w:t>To consider matters brought to the Committee by the Chair, schools and institutes;</w:t>
      </w:r>
    </w:p>
    <w:p w:rsidR="00801E94" w:rsidRDefault="00DE07B7">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g.</w:t>
      </w:r>
      <w:r w:rsidRPr="009F3D71">
        <w:rPr>
          <w:rFonts w:ascii="Times New Roman" w:hAnsi="Times New Roman" w:cs="Times New Roman"/>
          <w:sz w:val="24"/>
          <w:szCs w:val="24"/>
        </w:rPr>
        <w:tab/>
        <w:t>To promote the development of the postgraduate research community through the encouragement of    the specific infrastructure support required to enable postgraduate research to progress;</w:t>
      </w:r>
    </w:p>
    <w:p w:rsidR="00801E94" w:rsidRDefault="00DE07B7">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h.</w:t>
      </w:r>
      <w:r w:rsidRPr="009F3D71">
        <w:rPr>
          <w:rFonts w:ascii="Times New Roman" w:hAnsi="Times New Roman" w:cs="Times New Roman"/>
          <w:sz w:val="24"/>
          <w:szCs w:val="24"/>
        </w:rPr>
        <w:tab/>
        <w:t>To establish Sub-Committees and Working Groups, as appropriate, to facilitate furthering the work of the Committee;</w:t>
      </w:r>
    </w:p>
    <w:p w:rsidR="00801E94" w:rsidRDefault="00DE07B7">
      <w:pPr>
        <w:numPr>
          <w:ilvl w:val="0"/>
          <w:numId w:val="14"/>
        </w:numPr>
        <w:spacing w:line="360" w:lineRule="auto"/>
        <w:ind w:left="720"/>
        <w:jc w:val="both"/>
        <w:rPr>
          <w:rFonts w:ascii="Times New Roman" w:hAnsi="Times New Roman" w:cs="Times New Roman"/>
          <w:sz w:val="24"/>
          <w:szCs w:val="24"/>
        </w:rPr>
      </w:pPr>
      <w:r w:rsidRPr="009F3D71">
        <w:rPr>
          <w:rFonts w:ascii="Times New Roman" w:hAnsi="Times New Roman" w:cs="Times New Roman"/>
          <w:sz w:val="24"/>
          <w:szCs w:val="24"/>
        </w:rPr>
        <w:lastRenderedPageBreak/>
        <w:t>To propose to Academic Council changes to the Academic Regulations for Research Awards as the need arises.</w:t>
      </w:r>
    </w:p>
    <w:p w:rsidR="00801E94" w:rsidRDefault="00DE07B7">
      <w:pPr>
        <w:spacing w:line="360" w:lineRule="auto"/>
        <w:ind w:left="720" w:hanging="720"/>
        <w:jc w:val="both"/>
        <w:rPr>
          <w:rFonts w:ascii="Times New Roman" w:hAnsi="Times New Roman" w:cs="Times New Roman"/>
          <w:sz w:val="24"/>
          <w:szCs w:val="24"/>
        </w:rPr>
      </w:pPr>
      <w:r w:rsidRPr="009F3D71">
        <w:rPr>
          <w:rFonts w:ascii="Times New Roman" w:hAnsi="Times New Roman" w:cs="Times New Roman"/>
          <w:sz w:val="24"/>
          <w:szCs w:val="24"/>
        </w:rPr>
        <w:t>j.</w:t>
      </w:r>
      <w:r w:rsidRPr="009F3D71">
        <w:rPr>
          <w:rFonts w:ascii="Times New Roman" w:hAnsi="Times New Roman" w:cs="Times New Roman"/>
          <w:sz w:val="24"/>
          <w:szCs w:val="24"/>
        </w:rPr>
        <w:tab/>
        <w:t>To prepare an annual report on the work of the Committee for consideration by Academic Council.</w:t>
      </w:r>
    </w:p>
    <w:p w:rsidR="00801E94" w:rsidRDefault="00801E94">
      <w:pPr>
        <w:spacing w:line="360" w:lineRule="auto"/>
        <w:ind w:left="0"/>
        <w:jc w:val="both"/>
        <w:rPr>
          <w:rFonts w:ascii="Times New Roman" w:hAnsi="Times New Roman" w:cs="Times New Roman"/>
          <w:b/>
          <w:sz w:val="24"/>
          <w:szCs w:val="24"/>
        </w:rPr>
      </w:pPr>
    </w:p>
    <w:p w:rsidR="00801E94" w:rsidRDefault="00DE07B7">
      <w:pPr>
        <w:spacing w:line="360" w:lineRule="auto"/>
        <w:ind w:left="0"/>
        <w:jc w:val="both"/>
        <w:rPr>
          <w:rFonts w:ascii="Times New Roman" w:hAnsi="Times New Roman" w:cs="Times New Roman"/>
          <w:b/>
          <w:sz w:val="24"/>
          <w:szCs w:val="24"/>
        </w:rPr>
      </w:pPr>
      <w:r w:rsidRPr="009F3D71">
        <w:rPr>
          <w:rFonts w:ascii="Times New Roman" w:hAnsi="Times New Roman" w:cs="Times New Roman"/>
          <w:b/>
          <w:sz w:val="24"/>
          <w:szCs w:val="24"/>
        </w:rPr>
        <w:t>Membership</w:t>
      </w:r>
    </w:p>
    <w:p w:rsidR="00801E94" w:rsidRDefault="00DE07B7">
      <w:pPr>
        <w:spacing w:line="360" w:lineRule="auto"/>
        <w:ind w:left="0"/>
        <w:jc w:val="both"/>
        <w:rPr>
          <w:rFonts w:ascii="Times New Roman" w:hAnsi="Times New Roman" w:cs="Times New Roman"/>
          <w:b/>
          <w:i/>
          <w:sz w:val="24"/>
          <w:szCs w:val="24"/>
        </w:rPr>
      </w:pPr>
      <w:r w:rsidRPr="009F3D71">
        <w:rPr>
          <w:rFonts w:ascii="Times New Roman" w:hAnsi="Times New Roman" w:cs="Times New Roman"/>
          <w:b/>
          <w:i/>
          <w:sz w:val="24"/>
          <w:szCs w:val="24"/>
        </w:rPr>
        <w:t>Present in a decision making capacity</w:t>
      </w:r>
      <w:r>
        <w:rPr>
          <w:rFonts w:ascii="Times New Roman" w:hAnsi="Times New Roman" w:cs="Times New Roman"/>
          <w:b/>
          <w:i/>
          <w:sz w:val="24"/>
          <w:szCs w:val="24"/>
        </w:rPr>
        <w:t>:</w:t>
      </w:r>
    </w:p>
    <w:p w:rsidR="00801E94" w:rsidRDefault="00DE07B7">
      <w:pPr>
        <w:numPr>
          <w:ilvl w:val="0"/>
          <w:numId w:val="12"/>
        </w:numPr>
        <w:spacing w:line="360" w:lineRule="auto"/>
        <w:jc w:val="both"/>
        <w:rPr>
          <w:rFonts w:ascii="Times New Roman" w:hAnsi="Times New Roman" w:cs="Times New Roman"/>
          <w:b/>
          <w:i/>
          <w:sz w:val="24"/>
          <w:szCs w:val="24"/>
        </w:rPr>
      </w:pPr>
      <w:r w:rsidRPr="009F3D71">
        <w:rPr>
          <w:rFonts w:ascii="Times New Roman" w:hAnsi="Times New Roman" w:cs="Times New Roman"/>
          <w:sz w:val="24"/>
          <w:szCs w:val="24"/>
        </w:rPr>
        <w:t xml:space="preserve">Chair </w:t>
      </w:r>
      <w:r>
        <w:rPr>
          <w:rFonts w:ascii="Times New Roman" w:hAnsi="Times New Roman" w:cs="Times New Roman"/>
          <w:sz w:val="24"/>
          <w:szCs w:val="24"/>
        </w:rPr>
        <w:t>–</w:t>
      </w:r>
      <w:r w:rsidRPr="009F3D71">
        <w:rPr>
          <w:rFonts w:ascii="Times New Roman" w:hAnsi="Times New Roman" w:cs="Times New Roman"/>
          <w:sz w:val="24"/>
          <w:szCs w:val="24"/>
        </w:rPr>
        <w:t xml:space="preserve"> Director</w:t>
      </w:r>
      <w:r>
        <w:rPr>
          <w:rFonts w:ascii="Times New Roman" w:hAnsi="Times New Roman" w:cs="Times New Roman"/>
          <w:sz w:val="24"/>
          <w:szCs w:val="24"/>
        </w:rPr>
        <w:t>-General or the Director/Head of Academic Affairs Division</w:t>
      </w:r>
    </w:p>
    <w:p w:rsidR="00801E94" w:rsidRDefault="00DE07B7">
      <w:pPr>
        <w:numPr>
          <w:ilvl w:val="0"/>
          <w:numId w:val="1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Two d</w:t>
      </w:r>
      <w:r w:rsidRPr="009F3D71">
        <w:rPr>
          <w:rFonts w:ascii="Times New Roman" w:hAnsi="Times New Roman" w:cs="Times New Roman"/>
          <w:sz w:val="24"/>
          <w:szCs w:val="24"/>
        </w:rPr>
        <w:t xml:space="preserve">esignated </w:t>
      </w:r>
      <w:r>
        <w:rPr>
          <w:rFonts w:ascii="Times New Roman" w:hAnsi="Times New Roman" w:cs="Times New Roman"/>
          <w:sz w:val="24"/>
          <w:szCs w:val="24"/>
        </w:rPr>
        <w:t>members of the Academic Council</w:t>
      </w:r>
    </w:p>
    <w:p w:rsidR="00801E94" w:rsidRDefault="00DE07B7">
      <w:pPr>
        <w:numPr>
          <w:ilvl w:val="0"/>
          <w:numId w:val="1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Two designated member of the Board</w:t>
      </w:r>
    </w:p>
    <w:p w:rsidR="00801E94" w:rsidRDefault="00DE07B7">
      <w:pPr>
        <w:numPr>
          <w:ilvl w:val="0"/>
          <w:numId w:val="1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Two representatives of the Academic Affairs Division</w:t>
      </w:r>
    </w:p>
    <w:p w:rsidR="00801E94" w:rsidRDefault="00DE07B7">
      <w:pPr>
        <w:numPr>
          <w:ilvl w:val="0"/>
          <w:numId w:val="12"/>
        </w:numPr>
        <w:spacing w:line="360" w:lineRule="auto"/>
        <w:jc w:val="both"/>
        <w:rPr>
          <w:rFonts w:ascii="Times New Roman" w:hAnsi="Times New Roman" w:cs="Times New Roman"/>
          <w:b/>
          <w:i/>
          <w:sz w:val="24"/>
          <w:szCs w:val="24"/>
        </w:rPr>
      </w:pPr>
      <w:r>
        <w:rPr>
          <w:rFonts w:ascii="Times New Roman" w:hAnsi="Times New Roman" w:cs="Times New Roman"/>
          <w:sz w:val="24"/>
          <w:szCs w:val="24"/>
        </w:rPr>
        <w:t>Two representatives of the Open School Division</w:t>
      </w:r>
    </w:p>
    <w:p w:rsidR="00801E94" w:rsidRDefault="00DE07B7" w:rsidP="00523E81">
      <w:pPr>
        <w:pStyle w:val="Default"/>
        <w:numPr>
          <w:ilvl w:val="0"/>
          <w:numId w:val="12"/>
        </w:numPr>
        <w:spacing w:line="360" w:lineRule="auto"/>
        <w:jc w:val="both"/>
        <w:rPr>
          <w:sz w:val="22"/>
          <w:szCs w:val="22"/>
        </w:rPr>
      </w:pPr>
      <w:r w:rsidRPr="009F3D71">
        <w:rPr>
          <w:rFonts w:ascii="Times New Roman" w:hAnsi="Times New Roman" w:cs="Times New Roman"/>
          <w:color w:val="auto"/>
          <w:spacing w:val="-5"/>
        </w:rPr>
        <w:t xml:space="preserve">Two members with a doctorate, </w:t>
      </w:r>
      <w:r>
        <w:rPr>
          <w:rFonts w:ascii="Times New Roman" w:hAnsi="Times New Roman" w:cs="Times New Roman"/>
          <w:color w:val="auto"/>
          <w:spacing w:val="-5"/>
        </w:rPr>
        <w:t>who not members of the staff of the Open University of Mauritius</w:t>
      </w:r>
      <w:r w:rsidRPr="009F3D71">
        <w:rPr>
          <w:rFonts w:ascii="Times New Roman" w:hAnsi="Times New Roman" w:cs="Times New Roman"/>
          <w:color w:val="auto"/>
          <w:spacing w:val="-5"/>
        </w:rPr>
        <w:t xml:space="preserve">, Mauritius, recommended by the Chair of </w:t>
      </w:r>
      <w:r>
        <w:rPr>
          <w:rFonts w:ascii="Times New Roman" w:hAnsi="Times New Roman" w:cs="Times New Roman"/>
          <w:color w:val="auto"/>
          <w:spacing w:val="-5"/>
        </w:rPr>
        <w:t xml:space="preserve">Open University of  Mauritius </w:t>
      </w:r>
      <w:r w:rsidRPr="009F3D71">
        <w:rPr>
          <w:rFonts w:ascii="Times New Roman" w:hAnsi="Times New Roman" w:cs="Times New Roman"/>
          <w:color w:val="auto"/>
          <w:spacing w:val="-5"/>
        </w:rPr>
        <w:t>Research Degrees Committee and approved by the Academic Council</w:t>
      </w:r>
      <w:r>
        <w:rPr>
          <w:rFonts w:ascii="Times New Roman" w:hAnsi="Times New Roman" w:cs="Times New Roman"/>
          <w:color w:val="auto"/>
          <w:spacing w:val="-5"/>
        </w:rPr>
        <w:t xml:space="preserve"> and Board</w:t>
      </w:r>
      <w:r>
        <w:rPr>
          <w:sz w:val="22"/>
          <w:szCs w:val="22"/>
        </w:rPr>
        <w:t xml:space="preserve">. </w:t>
      </w:r>
    </w:p>
    <w:p w:rsidR="00801E94" w:rsidRDefault="00242E93">
      <w:pPr>
        <w:pStyle w:val="32"/>
        <w:tabs>
          <w:tab w:val="left" w:pos="600"/>
        </w:tabs>
        <w:spacing w:after="0" w:line="360" w:lineRule="auto"/>
        <w:ind w:left="0" w:right="-79" w:firstLine="0"/>
        <w:jc w:val="both"/>
        <w:rPr>
          <w:rFonts w:ascii="Times New Roman" w:hAnsi="Times New Roman"/>
          <w:b/>
          <w:iCs/>
          <w:sz w:val="24"/>
          <w:szCs w:val="24"/>
        </w:rPr>
      </w:pPr>
      <w:r w:rsidRPr="00242E93">
        <w:rPr>
          <w:rFonts w:ascii="Times New Roman" w:hAnsi="Times New Roman"/>
          <w:b/>
          <w:iCs/>
          <w:sz w:val="24"/>
          <w:szCs w:val="24"/>
        </w:rPr>
        <w:t xml:space="preserve">Secretary </w:t>
      </w:r>
    </w:p>
    <w:p w:rsidR="00DE07B7" w:rsidRPr="009F3D71" w:rsidRDefault="00DE07B7" w:rsidP="00505C0F">
      <w:pPr>
        <w:pStyle w:val="Default"/>
        <w:spacing w:after="120" w:line="360" w:lineRule="auto"/>
        <w:jc w:val="both"/>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 xml:space="preserve">Co-opted members </w:t>
      </w:r>
      <w:r w:rsidRPr="009F3D71">
        <w:rPr>
          <w:rFonts w:ascii="Times New Roman" w:eastAsia="Times New Roman" w:hAnsi="Times New Roman" w:cs="Times New Roman"/>
          <w:color w:val="auto"/>
          <w:lang w:eastAsia="en-GB"/>
        </w:rPr>
        <w:t>may attend on an occasional basis where it is considered their attendance would be beneficial to the work of the Committee. This must be agreed by the Chair in advance of attending.</w:t>
      </w:r>
    </w:p>
    <w:p w:rsidR="00801E94" w:rsidRDefault="00DE07B7">
      <w:pPr>
        <w:spacing w:after="80" w:line="360" w:lineRule="auto"/>
        <w:ind w:left="0"/>
        <w:jc w:val="both"/>
        <w:rPr>
          <w:rFonts w:ascii="Times New Roman" w:hAnsi="Times New Roman" w:cs="Times New Roman"/>
          <w:b/>
          <w:sz w:val="24"/>
          <w:szCs w:val="24"/>
        </w:rPr>
      </w:pPr>
      <w:r w:rsidRPr="009F3D71">
        <w:rPr>
          <w:rFonts w:ascii="Times New Roman" w:hAnsi="Times New Roman" w:cs="Times New Roman"/>
          <w:b/>
          <w:sz w:val="24"/>
          <w:szCs w:val="24"/>
        </w:rPr>
        <w:t>Attendance</w:t>
      </w:r>
    </w:p>
    <w:p w:rsidR="00DE07B7" w:rsidRPr="009F3D71" w:rsidRDefault="00DE07B7" w:rsidP="00505C0F">
      <w:pPr>
        <w:pStyle w:val="List"/>
        <w:tabs>
          <w:tab w:val="left" w:pos="851"/>
        </w:tabs>
        <w:spacing w:after="0" w:line="360" w:lineRule="auto"/>
        <w:ind w:left="0" w:right="-80" w:firstLine="0"/>
        <w:jc w:val="both"/>
        <w:rPr>
          <w:rFonts w:ascii="Times New Roman" w:hAnsi="Times New Roman"/>
          <w:bCs/>
          <w:iCs/>
          <w:sz w:val="24"/>
          <w:szCs w:val="24"/>
        </w:rPr>
      </w:pPr>
      <w:r w:rsidRPr="009F3D71">
        <w:rPr>
          <w:rFonts w:ascii="Times New Roman" w:hAnsi="Times New Roman"/>
          <w:bCs/>
          <w:iCs/>
          <w:sz w:val="24"/>
          <w:szCs w:val="24"/>
        </w:rPr>
        <w:t xml:space="preserve">In the event of less than full representation, the committee will be considered quorate when </w:t>
      </w:r>
      <w:r>
        <w:rPr>
          <w:rFonts w:ascii="Times New Roman" w:hAnsi="Times New Roman"/>
          <w:bCs/>
          <w:iCs/>
          <w:sz w:val="24"/>
          <w:szCs w:val="24"/>
        </w:rPr>
        <w:t>six</w:t>
      </w:r>
      <w:r w:rsidRPr="009F3D71">
        <w:rPr>
          <w:rFonts w:ascii="Times New Roman" w:hAnsi="Times New Roman"/>
          <w:bCs/>
          <w:iCs/>
          <w:sz w:val="24"/>
          <w:szCs w:val="24"/>
        </w:rPr>
        <w:t xml:space="preserve"> of those who can act in a decision making capacity are present. </w:t>
      </w:r>
    </w:p>
    <w:p w:rsidR="00801E94" w:rsidRDefault="00DE07B7">
      <w:pPr>
        <w:spacing w:after="80" w:line="360" w:lineRule="auto"/>
        <w:ind w:left="0"/>
        <w:jc w:val="both"/>
        <w:rPr>
          <w:rFonts w:ascii="Times New Roman" w:hAnsi="Times New Roman" w:cs="Times New Roman"/>
          <w:b/>
          <w:sz w:val="24"/>
          <w:szCs w:val="24"/>
        </w:rPr>
      </w:pPr>
      <w:r w:rsidRPr="009F3D71">
        <w:rPr>
          <w:rFonts w:ascii="Times New Roman" w:hAnsi="Times New Roman" w:cs="Times New Roman"/>
          <w:b/>
          <w:sz w:val="24"/>
          <w:szCs w:val="24"/>
        </w:rPr>
        <w:t>Notes</w:t>
      </w:r>
      <w:r w:rsidRPr="009F3D71">
        <w:rPr>
          <w:rFonts w:ascii="Times New Roman" w:hAnsi="Times New Roman" w:cs="Times New Roman"/>
          <w:b/>
          <w:sz w:val="24"/>
          <w:szCs w:val="24"/>
        </w:rPr>
        <w:tab/>
      </w:r>
    </w:p>
    <w:p w:rsidR="00DE07B7" w:rsidRDefault="00DE07B7" w:rsidP="00505C0F">
      <w:pPr>
        <w:spacing w:line="360" w:lineRule="auto"/>
        <w:ind w:left="426" w:hanging="426"/>
        <w:jc w:val="both"/>
        <w:rPr>
          <w:rFonts w:ascii="Times New Roman" w:hAnsi="Times New Roman" w:cs="Times New Roman"/>
          <w:sz w:val="24"/>
          <w:szCs w:val="24"/>
        </w:rPr>
      </w:pPr>
      <w:r w:rsidRPr="006B2744">
        <w:rPr>
          <w:sz w:val="22"/>
          <w:szCs w:val="22"/>
        </w:rPr>
        <w:t>i</w:t>
      </w:r>
      <w:r>
        <w:rPr>
          <w:sz w:val="22"/>
          <w:szCs w:val="22"/>
        </w:rPr>
        <w:t>.</w:t>
      </w:r>
      <w:r w:rsidRPr="006B2744">
        <w:rPr>
          <w:sz w:val="22"/>
          <w:szCs w:val="22"/>
        </w:rPr>
        <w:tab/>
      </w:r>
      <w:r w:rsidRPr="009F3D71">
        <w:rPr>
          <w:rFonts w:ascii="Times New Roman" w:hAnsi="Times New Roman" w:cs="Times New Roman"/>
          <w:sz w:val="24"/>
          <w:szCs w:val="24"/>
        </w:rPr>
        <w:t xml:space="preserve">Persons with experience of successful research degree supervisions at </w:t>
      </w:r>
      <w:r w:rsidR="009A523D">
        <w:rPr>
          <w:rFonts w:ascii="Times New Roman" w:hAnsi="Times New Roman" w:cs="Times New Roman"/>
          <w:sz w:val="24"/>
          <w:szCs w:val="24"/>
        </w:rPr>
        <w:t>DBA/</w:t>
      </w:r>
      <w:r w:rsidRPr="009F3D71">
        <w:rPr>
          <w:rFonts w:ascii="Times New Roman" w:hAnsi="Times New Roman" w:cs="Times New Roman"/>
          <w:sz w:val="24"/>
          <w:szCs w:val="24"/>
        </w:rPr>
        <w:t xml:space="preserve">PhD level shall, normally, </w:t>
      </w:r>
      <w:r>
        <w:rPr>
          <w:rFonts w:ascii="Times New Roman" w:hAnsi="Times New Roman" w:cs="Times New Roman"/>
          <w:sz w:val="24"/>
          <w:szCs w:val="24"/>
        </w:rPr>
        <w:t>be preferred.</w:t>
      </w:r>
    </w:p>
    <w:p w:rsidR="00801E94" w:rsidRDefault="00DE07B7">
      <w:pPr>
        <w:spacing w:line="360" w:lineRule="auto"/>
        <w:ind w:left="426" w:hanging="426"/>
        <w:jc w:val="both"/>
        <w:rPr>
          <w:rFonts w:ascii="Times New Roman" w:hAnsi="Times New Roman" w:cs="Times New Roman"/>
          <w:sz w:val="24"/>
          <w:szCs w:val="24"/>
        </w:rPr>
      </w:pPr>
      <w:r w:rsidRPr="009F3D71">
        <w:rPr>
          <w:rFonts w:ascii="Times New Roman" w:hAnsi="Times New Roman" w:cs="Times New Roman"/>
          <w:sz w:val="24"/>
          <w:szCs w:val="24"/>
        </w:rPr>
        <w:t>ii.</w:t>
      </w:r>
      <w:r w:rsidRPr="009F3D71">
        <w:rPr>
          <w:rFonts w:ascii="Times New Roman" w:hAnsi="Times New Roman" w:cs="Times New Roman"/>
          <w:sz w:val="24"/>
          <w:szCs w:val="24"/>
        </w:rPr>
        <w:tab/>
        <w:t xml:space="preserve">No one registered as a candidate for a research or other degree of the University may be a member of the </w:t>
      </w:r>
      <w:r>
        <w:rPr>
          <w:rFonts w:ascii="Times New Roman" w:hAnsi="Times New Roman" w:cs="Times New Roman"/>
          <w:sz w:val="24"/>
          <w:szCs w:val="24"/>
        </w:rPr>
        <w:t>Committee</w:t>
      </w:r>
      <w:r w:rsidRPr="009F3D71">
        <w:rPr>
          <w:rFonts w:ascii="Times New Roman" w:hAnsi="Times New Roman" w:cs="Times New Roman"/>
          <w:sz w:val="24"/>
          <w:szCs w:val="24"/>
        </w:rPr>
        <w:t>.</w:t>
      </w:r>
    </w:p>
    <w:p w:rsidR="00801E94" w:rsidRDefault="00DE07B7">
      <w:pPr>
        <w:spacing w:line="360" w:lineRule="auto"/>
        <w:ind w:left="426" w:hanging="426"/>
        <w:jc w:val="both"/>
        <w:rPr>
          <w:rFonts w:ascii="Times New Roman" w:hAnsi="Times New Roman" w:cs="Times New Roman"/>
          <w:sz w:val="24"/>
          <w:szCs w:val="24"/>
        </w:rPr>
      </w:pPr>
      <w:r w:rsidRPr="009F3D71">
        <w:rPr>
          <w:rFonts w:ascii="Times New Roman" w:hAnsi="Times New Roman" w:cs="Times New Roman"/>
          <w:sz w:val="24"/>
          <w:szCs w:val="24"/>
        </w:rPr>
        <w:t>iii.</w:t>
      </w:r>
      <w:r w:rsidRPr="009F3D71">
        <w:rPr>
          <w:rFonts w:ascii="Times New Roman" w:hAnsi="Times New Roman" w:cs="Times New Roman"/>
          <w:sz w:val="24"/>
          <w:szCs w:val="24"/>
        </w:rPr>
        <w:tab/>
        <w:t xml:space="preserve">Any matter that cannot be resolved by the </w:t>
      </w:r>
      <w:r>
        <w:rPr>
          <w:rFonts w:ascii="Times New Roman" w:hAnsi="Times New Roman" w:cs="Times New Roman"/>
          <w:sz w:val="24"/>
          <w:szCs w:val="24"/>
        </w:rPr>
        <w:t>Committee</w:t>
      </w:r>
      <w:r w:rsidRPr="009F3D71">
        <w:rPr>
          <w:rFonts w:ascii="Times New Roman" w:hAnsi="Times New Roman" w:cs="Times New Roman"/>
          <w:sz w:val="24"/>
          <w:szCs w:val="24"/>
        </w:rPr>
        <w:t xml:space="preserve"> should be referred to Academic Council </w:t>
      </w:r>
      <w:r>
        <w:rPr>
          <w:rFonts w:ascii="Times New Roman" w:hAnsi="Times New Roman" w:cs="Times New Roman"/>
          <w:sz w:val="24"/>
          <w:szCs w:val="24"/>
        </w:rPr>
        <w:t xml:space="preserve">and Board </w:t>
      </w:r>
      <w:r w:rsidRPr="009F3D71">
        <w:rPr>
          <w:rFonts w:ascii="Times New Roman" w:hAnsi="Times New Roman" w:cs="Times New Roman"/>
          <w:sz w:val="24"/>
          <w:szCs w:val="24"/>
        </w:rPr>
        <w:t>for consideration.</w:t>
      </w:r>
    </w:p>
    <w:p w:rsidR="00801E94" w:rsidRDefault="00DE07B7">
      <w:pPr>
        <w:spacing w:line="360" w:lineRule="auto"/>
        <w:ind w:left="426" w:hanging="426"/>
        <w:jc w:val="both"/>
        <w:rPr>
          <w:rFonts w:ascii="Times New Roman" w:hAnsi="Times New Roman" w:cs="Times New Roman"/>
          <w:sz w:val="24"/>
          <w:szCs w:val="24"/>
        </w:rPr>
      </w:pPr>
      <w:r w:rsidRPr="009F3D71">
        <w:rPr>
          <w:rFonts w:ascii="Times New Roman" w:hAnsi="Times New Roman" w:cs="Times New Roman"/>
          <w:sz w:val="24"/>
          <w:szCs w:val="24"/>
        </w:rPr>
        <w:t>iv.</w:t>
      </w:r>
      <w:r w:rsidRPr="009F3D71">
        <w:rPr>
          <w:rFonts w:ascii="Times New Roman" w:hAnsi="Times New Roman" w:cs="Times New Roman"/>
          <w:sz w:val="24"/>
          <w:szCs w:val="24"/>
        </w:rPr>
        <w:tab/>
        <w:t xml:space="preserve">The Secretary of the </w:t>
      </w:r>
      <w:r>
        <w:rPr>
          <w:rFonts w:ascii="Times New Roman" w:hAnsi="Times New Roman" w:cs="Times New Roman"/>
          <w:sz w:val="24"/>
          <w:szCs w:val="24"/>
        </w:rPr>
        <w:t>Committee</w:t>
      </w:r>
      <w:r w:rsidRPr="009F3D71">
        <w:rPr>
          <w:rFonts w:ascii="Times New Roman" w:hAnsi="Times New Roman" w:cs="Times New Roman"/>
          <w:sz w:val="24"/>
          <w:szCs w:val="24"/>
        </w:rPr>
        <w:t xml:space="preserve"> will be responsible for keeping minutes and enacting follow-up actions. Chair’s Actions should be explicitly noted as such in the minutes. The minutes may be subject from time-to-time to internal or external audit.</w:t>
      </w:r>
    </w:p>
    <w:p w:rsidR="00801E94" w:rsidRDefault="00DE07B7">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v</w:t>
      </w:r>
      <w:r w:rsidRPr="009F3D71">
        <w:rPr>
          <w:rFonts w:ascii="Times New Roman" w:hAnsi="Times New Roman" w:cs="Times New Roman"/>
          <w:sz w:val="24"/>
          <w:szCs w:val="24"/>
        </w:rPr>
        <w:t>.</w:t>
      </w:r>
      <w:r w:rsidRPr="009F3D71">
        <w:rPr>
          <w:rFonts w:ascii="Times New Roman" w:hAnsi="Times New Roman" w:cs="Times New Roman"/>
          <w:sz w:val="24"/>
          <w:szCs w:val="24"/>
        </w:rPr>
        <w:tab/>
        <w:t xml:space="preserve">The responsibility for maintaining accurate student records rests with the </w:t>
      </w:r>
      <w:r>
        <w:rPr>
          <w:rFonts w:ascii="Times New Roman" w:hAnsi="Times New Roman" w:cs="Times New Roman"/>
          <w:sz w:val="24"/>
          <w:szCs w:val="24"/>
        </w:rPr>
        <w:t>Academic Affairs Division.</w:t>
      </w:r>
      <w:r w:rsidRPr="009F3D71">
        <w:rPr>
          <w:rFonts w:ascii="Times New Roman" w:hAnsi="Times New Roman" w:cs="Times New Roman"/>
          <w:sz w:val="24"/>
          <w:szCs w:val="24"/>
        </w:rPr>
        <w:t xml:space="preserve"> These records may be subject from time-to-time to internal and external audit.</w:t>
      </w:r>
    </w:p>
    <w:p w:rsidR="00801E94" w:rsidRDefault="00801E94">
      <w:pPr>
        <w:spacing w:line="360" w:lineRule="auto"/>
        <w:ind w:left="426" w:hanging="426"/>
        <w:jc w:val="both"/>
        <w:rPr>
          <w:rFonts w:ascii="Times New Roman" w:hAnsi="Times New Roman" w:cs="Times New Roman"/>
          <w:sz w:val="24"/>
          <w:szCs w:val="24"/>
        </w:rPr>
      </w:pPr>
    </w:p>
    <w:p w:rsidR="00801E94" w:rsidRDefault="00801E94">
      <w:pPr>
        <w:ind w:left="720" w:hanging="720"/>
        <w:jc w:val="both"/>
        <w:rPr>
          <w:sz w:val="22"/>
          <w:szCs w:val="22"/>
        </w:rPr>
      </w:pPr>
    </w:p>
    <w:p w:rsidR="00DD0AFD" w:rsidRPr="00DD0AFD" w:rsidRDefault="00DD0AFD" w:rsidP="00DD0AFD">
      <w:pPr>
        <w:spacing w:after="200" w:line="360" w:lineRule="auto"/>
        <w:ind w:left="0"/>
        <w:jc w:val="both"/>
        <w:rPr>
          <w:b/>
          <w:sz w:val="32"/>
          <w:szCs w:val="32"/>
        </w:rPr>
      </w:pPr>
      <w:r w:rsidRPr="00DD0AFD">
        <w:rPr>
          <w:b/>
          <w:sz w:val="32"/>
          <w:szCs w:val="32"/>
        </w:rPr>
        <w:t>Ethics</w:t>
      </w:r>
    </w:p>
    <w:p w:rsidR="00DD0AFD" w:rsidRDefault="00DD0AFD" w:rsidP="00AE4D92">
      <w:pPr>
        <w:spacing w:line="360" w:lineRule="auto"/>
        <w:ind w:left="0"/>
        <w:jc w:val="both"/>
        <w:rPr>
          <w:sz w:val="22"/>
          <w:szCs w:val="22"/>
        </w:rPr>
      </w:pPr>
      <w:r>
        <w:t>Students wishing to conduct research involving contact with human subjects require ethics approval and the research must be conducted in a manner consistent with University policy.</w:t>
      </w:r>
    </w:p>
    <w:p w:rsidR="00DD0AFD" w:rsidRDefault="00DD0AFD" w:rsidP="00AE4D92">
      <w:pPr>
        <w:spacing w:line="360" w:lineRule="auto"/>
        <w:ind w:left="0"/>
        <w:jc w:val="both"/>
      </w:pPr>
      <w:r>
        <w:t>The Open University of Mauritius will channel research proposals which contain elements that may affect ethical/moral values towards an Ethics Committee. The Committee will consider sensitive issues involving human subjects, human material or data.</w:t>
      </w:r>
    </w:p>
    <w:p w:rsidR="00DD0AFD" w:rsidRDefault="00DD0AFD" w:rsidP="00AE4D92">
      <w:pPr>
        <w:spacing w:line="360" w:lineRule="auto"/>
        <w:ind w:left="0"/>
        <w:jc w:val="both"/>
      </w:pPr>
      <w:r>
        <w:t xml:space="preserve">Research students have the responsibility to assure that they do not undergo research which may entail to </w:t>
      </w:r>
    </w:p>
    <w:p w:rsidR="00DD0AFD" w:rsidRDefault="00DD0AFD" w:rsidP="00DD0AFD">
      <w:pPr>
        <w:pStyle w:val="ListParagraph"/>
        <w:numPr>
          <w:ilvl w:val="0"/>
          <w:numId w:val="20"/>
        </w:numPr>
        <w:spacing w:after="200" w:line="360" w:lineRule="auto"/>
        <w:jc w:val="both"/>
      </w:pPr>
      <w:r>
        <w:t>moral damage</w:t>
      </w:r>
    </w:p>
    <w:p w:rsidR="00DD0AFD" w:rsidRDefault="00DD0AFD" w:rsidP="00DD0AFD">
      <w:pPr>
        <w:pStyle w:val="ListParagraph"/>
        <w:numPr>
          <w:ilvl w:val="0"/>
          <w:numId w:val="20"/>
        </w:numPr>
        <w:spacing w:after="200" w:line="360" w:lineRule="auto"/>
        <w:jc w:val="both"/>
      </w:pPr>
      <w:r>
        <w:t>threaten the law and order of a nation</w:t>
      </w:r>
    </w:p>
    <w:p w:rsidR="00DD0AFD" w:rsidRDefault="00DD0AFD" w:rsidP="00DD0AFD">
      <w:pPr>
        <w:pStyle w:val="ListParagraph"/>
        <w:numPr>
          <w:ilvl w:val="0"/>
          <w:numId w:val="20"/>
        </w:numPr>
        <w:spacing w:after="200" w:line="360" w:lineRule="auto"/>
      </w:pPr>
      <w:r>
        <w:t>cause prejudice to a religious or ethnic group</w:t>
      </w:r>
    </w:p>
    <w:p w:rsidR="00DD0AFD" w:rsidRDefault="00DD0AFD" w:rsidP="00DD0AFD">
      <w:pPr>
        <w:pStyle w:val="ListParagraph"/>
        <w:numPr>
          <w:ilvl w:val="0"/>
          <w:numId w:val="20"/>
        </w:numPr>
        <w:spacing w:after="200" w:line="360" w:lineRule="auto"/>
        <w:jc w:val="both"/>
      </w:pPr>
      <w:r>
        <w:t>cause health hazards</w:t>
      </w:r>
    </w:p>
    <w:p w:rsidR="00DD0AFD" w:rsidRDefault="00DD0AFD" w:rsidP="00DD0AFD">
      <w:pPr>
        <w:pStyle w:val="ListParagraph"/>
        <w:numPr>
          <w:ilvl w:val="0"/>
          <w:numId w:val="20"/>
        </w:numPr>
        <w:spacing w:after="200" w:line="360" w:lineRule="auto"/>
        <w:jc w:val="both"/>
      </w:pPr>
      <w:r>
        <w:t>threaten the environment</w:t>
      </w:r>
    </w:p>
    <w:p w:rsidR="00DD0AFD" w:rsidRDefault="00DD0AFD" w:rsidP="00DD0AFD">
      <w:pPr>
        <w:pStyle w:val="ListParagraph"/>
        <w:numPr>
          <w:ilvl w:val="0"/>
          <w:numId w:val="20"/>
        </w:numPr>
        <w:spacing w:after="200" w:line="360" w:lineRule="auto"/>
        <w:jc w:val="both"/>
      </w:pPr>
      <w:r>
        <w:t>threaten the national heritage</w:t>
      </w:r>
    </w:p>
    <w:p w:rsidR="00DD0AFD" w:rsidRDefault="00DD0AFD" w:rsidP="00AE4D92">
      <w:pPr>
        <w:spacing w:line="360" w:lineRule="auto"/>
        <w:ind w:left="0"/>
        <w:jc w:val="both"/>
      </w:pPr>
      <w:r>
        <w:t>Proper care should therefore be given during research, including data collection by interviews, questionnaires, focus groups, observation; Clinical research; and Action research projects.</w:t>
      </w:r>
    </w:p>
    <w:p w:rsidR="00DD0AFD" w:rsidRDefault="00DD0AFD" w:rsidP="00AE4D92">
      <w:pPr>
        <w:spacing w:line="360" w:lineRule="auto"/>
        <w:ind w:left="0"/>
        <w:jc w:val="both"/>
      </w:pPr>
      <w:r>
        <w:t>If a researcher engages in non-formal conversations with professionals or other people without the need to collect data obtained, then such procedure sill not necessitate ethics approval.  But if any part of the information received during conversations need to recorded and used as data, ethics approval is mandatory.</w:t>
      </w:r>
    </w:p>
    <w:p w:rsidR="007D0F6D" w:rsidRDefault="00DD0AFD" w:rsidP="00AE4D92">
      <w:pPr>
        <w:ind w:left="0"/>
        <w:jc w:val="both"/>
      </w:pPr>
      <w:bookmarkStart w:id="0" w:name="_GoBack"/>
      <w:bookmarkEnd w:id="0"/>
      <w:r>
        <w:t>Research involving human subjects should absolutely meet appropriate professional and cultural standards and MUST NOT proceed without ethics approval</w:t>
      </w:r>
    </w:p>
    <w:sectPr w:rsidR="007D0F6D" w:rsidSect="0010785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9A" w:rsidRDefault="00FA229A">
      <w:r>
        <w:separator/>
      </w:r>
    </w:p>
  </w:endnote>
  <w:endnote w:type="continuationSeparator" w:id="0">
    <w:p w:rsidR="00FA229A" w:rsidRDefault="00FA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9308"/>
      <w:docPartObj>
        <w:docPartGallery w:val="Page Numbers (Bottom of Page)"/>
        <w:docPartUnique/>
      </w:docPartObj>
    </w:sdtPr>
    <w:sdtEndPr/>
    <w:sdtContent>
      <w:p w:rsidR="009D1FC1" w:rsidRDefault="00242E93">
        <w:pPr>
          <w:pStyle w:val="Footer"/>
          <w:jc w:val="right"/>
        </w:pPr>
        <w:r>
          <w:fldChar w:fldCharType="begin"/>
        </w:r>
        <w:r w:rsidR="009A523D">
          <w:instrText xml:space="preserve"> PAGE   \* MERGEFORMAT </w:instrText>
        </w:r>
        <w:r>
          <w:fldChar w:fldCharType="separate"/>
        </w:r>
        <w:r w:rsidR="00DD0AFD">
          <w:rPr>
            <w:noProof/>
          </w:rPr>
          <w:t>20</w:t>
        </w:r>
        <w:r>
          <w:fldChar w:fldCharType="end"/>
        </w:r>
      </w:p>
    </w:sdtContent>
  </w:sdt>
  <w:p w:rsidR="009D1FC1" w:rsidRDefault="00FA2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9A" w:rsidRDefault="00FA229A">
      <w:r>
        <w:separator/>
      </w:r>
    </w:p>
  </w:footnote>
  <w:footnote w:type="continuationSeparator" w:id="0">
    <w:p w:rsidR="00FA229A" w:rsidRDefault="00FA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699AD4"/>
    <w:multiLevelType w:val="hybridMultilevel"/>
    <w:tmpl w:val="C995EB0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22813"/>
    <w:multiLevelType w:val="multilevel"/>
    <w:tmpl w:val="0534136E"/>
    <w:lvl w:ilvl="0">
      <w:start w:val="1"/>
      <w:numFmt w:val="bullet"/>
      <w:lvlText w:val=""/>
      <w:lvlJc w:val="left"/>
      <w:pPr>
        <w:tabs>
          <w:tab w:val="num" w:pos="720"/>
        </w:tabs>
        <w:ind w:left="720" w:hanging="360"/>
      </w:pPr>
      <w:rPr>
        <w:rFonts w:ascii="Symbol" w:hAnsi="Symbol" w:hint="default"/>
        <w:sz w:val="20"/>
      </w:rPr>
    </w:lvl>
    <w:lvl w:ilvl="1">
      <w:start w:val="13"/>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A5B94"/>
    <w:multiLevelType w:val="multilevel"/>
    <w:tmpl w:val="6F72D9D6"/>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 w15:restartNumberingAfterBreak="0">
    <w:nsid w:val="077F4A60"/>
    <w:multiLevelType w:val="hybridMultilevel"/>
    <w:tmpl w:val="024A2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14C45"/>
    <w:multiLevelType w:val="hybridMultilevel"/>
    <w:tmpl w:val="7E96FA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E5A4F1E"/>
    <w:multiLevelType w:val="hybridMultilevel"/>
    <w:tmpl w:val="4F8C2258"/>
    <w:lvl w:ilvl="0" w:tplc="D8B66690">
      <w:start w:val="1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A4134E"/>
    <w:multiLevelType w:val="hybridMultilevel"/>
    <w:tmpl w:val="4BDCA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B284A"/>
    <w:multiLevelType w:val="hybridMultilevel"/>
    <w:tmpl w:val="6CE816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A947B8"/>
    <w:multiLevelType w:val="hybridMultilevel"/>
    <w:tmpl w:val="2ABCE520"/>
    <w:lvl w:ilvl="0" w:tplc="D8B66690">
      <w:start w:val="13"/>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EFF33BB"/>
    <w:multiLevelType w:val="hybridMultilevel"/>
    <w:tmpl w:val="AD6EF76C"/>
    <w:lvl w:ilvl="0" w:tplc="A856A01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D564C"/>
    <w:multiLevelType w:val="hybridMultilevel"/>
    <w:tmpl w:val="268A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A459F"/>
    <w:multiLevelType w:val="hybridMultilevel"/>
    <w:tmpl w:val="E3FC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D08CA"/>
    <w:multiLevelType w:val="hybridMultilevel"/>
    <w:tmpl w:val="97BED8B8"/>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95359A"/>
    <w:multiLevelType w:val="hybridMultilevel"/>
    <w:tmpl w:val="D20C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BE293E"/>
    <w:multiLevelType w:val="hybridMultilevel"/>
    <w:tmpl w:val="4BDCAE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D3861"/>
    <w:multiLevelType w:val="hybridMultilevel"/>
    <w:tmpl w:val="D480D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91098B"/>
    <w:multiLevelType w:val="hybridMultilevel"/>
    <w:tmpl w:val="7054D582"/>
    <w:lvl w:ilvl="0" w:tplc="F1B686F6">
      <w:start w:val="1"/>
      <w:numFmt w:val="lowerRoman"/>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0C1FBF"/>
    <w:multiLevelType w:val="hybridMultilevel"/>
    <w:tmpl w:val="AF54BAA6"/>
    <w:lvl w:ilvl="0" w:tplc="4A14769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5495D41"/>
    <w:multiLevelType w:val="hybridMultilevel"/>
    <w:tmpl w:val="D20CCA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7B3E36"/>
    <w:multiLevelType w:val="hybridMultilevel"/>
    <w:tmpl w:val="B068F66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8"/>
  </w:num>
  <w:num w:numId="3">
    <w:abstractNumId w:val="11"/>
  </w:num>
  <w:num w:numId="4">
    <w:abstractNumId w:val="16"/>
  </w:num>
  <w:num w:numId="5">
    <w:abstractNumId w:val="13"/>
  </w:num>
  <w:num w:numId="6">
    <w:abstractNumId w:val="10"/>
  </w:num>
  <w:num w:numId="7">
    <w:abstractNumId w:val="19"/>
  </w:num>
  <w:num w:numId="8">
    <w:abstractNumId w:val="4"/>
  </w:num>
  <w:num w:numId="9">
    <w:abstractNumId w:val="7"/>
  </w:num>
  <w:num w:numId="10">
    <w:abstractNumId w:val="0"/>
  </w:num>
  <w:num w:numId="11">
    <w:abstractNumId w:val="9"/>
  </w:num>
  <w:num w:numId="12">
    <w:abstractNumId w:val="15"/>
  </w:num>
  <w:num w:numId="13">
    <w:abstractNumId w:val="8"/>
  </w:num>
  <w:num w:numId="14">
    <w:abstractNumId w:val="17"/>
  </w:num>
  <w:num w:numId="15">
    <w:abstractNumId w:val="5"/>
  </w:num>
  <w:num w:numId="16">
    <w:abstractNumId w:val="1"/>
  </w:num>
  <w:num w:numId="17">
    <w:abstractNumId w:val="3"/>
  </w:num>
  <w:num w:numId="18">
    <w:abstractNumId w:val="14"/>
  </w:num>
  <w:num w:numId="1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B7"/>
    <w:rsid w:val="00044169"/>
    <w:rsid w:val="000C7A3C"/>
    <w:rsid w:val="00107853"/>
    <w:rsid w:val="0020019A"/>
    <w:rsid w:val="00222E57"/>
    <w:rsid w:val="00242E93"/>
    <w:rsid w:val="002929B1"/>
    <w:rsid w:val="002D3BAD"/>
    <w:rsid w:val="00336A99"/>
    <w:rsid w:val="003B2128"/>
    <w:rsid w:val="0040029A"/>
    <w:rsid w:val="00402342"/>
    <w:rsid w:val="00505C0F"/>
    <w:rsid w:val="00523E81"/>
    <w:rsid w:val="00591A50"/>
    <w:rsid w:val="007148F8"/>
    <w:rsid w:val="00724322"/>
    <w:rsid w:val="007D0F6D"/>
    <w:rsid w:val="00801E94"/>
    <w:rsid w:val="008B155C"/>
    <w:rsid w:val="009A523D"/>
    <w:rsid w:val="00AE4D92"/>
    <w:rsid w:val="00BB32A9"/>
    <w:rsid w:val="00DA10C8"/>
    <w:rsid w:val="00DD0AFD"/>
    <w:rsid w:val="00DE07B7"/>
    <w:rsid w:val="00E27F88"/>
    <w:rsid w:val="00EC07AD"/>
    <w:rsid w:val="00F25E28"/>
    <w:rsid w:val="00FA229A"/>
    <w:rsid w:val="00FE4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AA3D"/>
  <w15:docId w15:val="{B59765B7-1859-423F-9EA4-8566B236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B7"/>
    <w:pPr>
      <w:spacing w:after="0" w:line="240" w:lineRule="auto"/>
      <w:ind w:left="1080"/>
    </w:pPr>
    <w:rPr>
      <w:rFonts w:ascii="Arial" w:hAnsi="Arial"/>
      <w:spacing w:val="-5"/>
      <w:sz w:val="20"/>
      <w:szCs w:val="20"/>
    </w:rPr>
  </w:style>
  <w:style w:type="paragraph" w:styleId="Heading1">
    <w:name w:val="heading 1"/>
    <w:basedOn w:val="Normal"/>
    <w:next w:val="Normal"/>
    <w:link w:val="Heading1Char"/>
    <w:autoRedefine/>
    <w:uiPriority w:val="9"/>
    <w:qFormat/>
    <w:rsid w:val="002929B1"/>
    <w:pPr>
      <w:keepNext/>
      <w:keepLines/>
      <w:spacing w:before="480" w:after="120" w:line="360" w:lineRule="auto"/>
      <w:ind w:left="720"/>
      <w:jc w:val="both"/>
      <w:outlineLvl w:val="0"/>
    </w:pPr>
    <w:rPr>
      <w:rFonts w:asciiTheme="majorHAnsi" w:eastAsiaTheme="majorEastAsia" w:hAnsiTheme="majorHAnsi" w:cstheme="majorBidi"/>
      <w:b/>
      <w:bCs/>
      <w:color w:val="0033CC"/>
      <w:sz w:val="28"/>
      <w:szCs w:val="28"/>
    </w:rPr>
  </w:style>
  <w:style w:type="paragraph" w:styleId="Heading4">
    <w:name w:val="heading 4"/>
    <w:basedOn w:val="Normal"/>
    <w:link w:val="Heading4Char"/>
    <w:uiPriority w:val="9"/>
    <w:qFormat/>
    <w:rsid w:val="00DE07B7"/>
    <w:pPr>
      <w:spacing w:before="100" w:beforeAutospacing="1" w:after="100" w:afterAutospacing="1"/>
      <w:ind w:left="0"/>
      <w:outlineLvl w:val="3"/>
    </w:pPr>
    <w:rPr>
      <w:rFonts w:ascii="Times New Roman" w:eastAsia="Times New Roman" w:hAnsi="Times New Roman" w:cs="Times New Roman"/>
      <w:b/>
      <w:bCs/>
      <w:spacing w:val="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9B1"/>
    <w:rPr>
      <w:rFonts w:asciiTheme="majorHAnsi" w:eastAsiaTheme="majorEastAsia" w:hAnsiTheme="majorHAnsi" w:cstheme="majorBidi"/>
      <w:b/>
      <w:bCs/>
      <w:color w:val="0033CC"/>
      <w:spacing w:val="-5"/>
      <w:sz w:val="28"/>
      <w:szCs w:val="28"/>
    </w:rPr>
  </w:style>
  <w:style w:type="character" w:customStyle="1" w:styleId="Heading4Char">
    <w:name w:val="Heading 4 Char"/>
    <w:basedOn w:val="DefaultParagraphFont"/>
    <w:link w:val="Heading4"/>
    <w:uiPriority w:val="9"/>
    <w:rsid w:val="00DE07B7"/>
    <w:rPr>
      <w:rFonts w:ascii="Times New Roman" w:eastAsia="Times New Roman" w:hAnsi="Times New Roman" w:cs="Times New Roman"/>
      <w:b/>
      <w:bCs/>
      <w:sz w:val="24"/>
      <w:szCs w:val="24"/>
      <w:lang w:eastAsia="en-GB"/>
    </w:rPr>
  </w:style>
  <w:style w:type="paragraph" w:customStyle="1" w:styleId="Default">
    <w:name w:val="Default"/>
    <w:rsid w:val="00DE07B7"/>
    <w:pPr>
      <w:autoSpaceDE w:val="0"/>
      <w:autoSpaceDN w:val="0"/>
      <w:adjustRightInd w:val="0"/>
      <w:spacing w:after="0" w:line="240" w:lineRule="auto"/>
    </w:pPr>
    <w:rPr>
      <w:rFonts w:ascii="Frutiger LT Std" w:hAnsi="Frutiger LT Std" w:cs="Frutiger LT Std"/>
      <w:color w:val="000000"/>
      <w:sz w:val="24"/>
      <w:szCs w:val="24"/>
    </w:rPr>
  </w:style>
  <w:style w:type="paragraph" w:styleId="ListParagraph">
    <w:name w:val="List Paragraph"/>
    <w:basedOn w:val="Normal"/>
    <w:uiPriority w:val="34"/>
    <w:qFormat/>
    <w:rsid w:val="00DE07B7"/>
    <w:pPr>
      <w:ind w:left="720"/>
      <w:contextualSpacing/>
    </w:pPr>
  </w:style>
  <w:style w:type="paragraph" w:styleId="NormalWeb">
    <w:name w:val="Normal (Web)"/>
    <w:basedOn w:val="Default"/>
    <w:next w:val="Default"/>
    <w:uiPriority w:val="99"/>
    <w:rsid w:val="00DE07B7"/>
    <w:rPr>
      <w:rFonts w:cstheme="minorBidi"/>
      <w:color w:val="auto"/>
    </w:rPr>
  </w:style>
  <w:style w:type="paragraph" w:styleId="Header">
    <w:name w:val="header"/>
    <w:basedOn w:val="Normal"/>
    <w:link w:val="HeaderChar"/>
    <w:uiPriority w:val="99"/>
    <w:semiHidden/>
    <w:unhideWhenUsed/>
    <w:rsid w:val="00DE07B7"/>
    <w:pPr>
      <w:tabs>
        <w:tab w:val="center" w:pos="4513"/>
        <w:tab w:val="right" w:pos="9026"/>
      </w:tabs>
    </w:pPr>
  </w:style>
  <w:style w:type="character" w:customStyle="1" w:styleId="HeaderChar">
    <w:name w:val="Header Char"/>
    <w:basedOn w:val="DefaultParagraphFont"/>
    <w:link w:val="Header"/>
    <w:uiPriority w:val="99"/>
    <w:semiHidden/>
    <w:rsid w:val="00DE07B7"/>
    <w:rPr>
      <w:rFonts w:ascii="Arial" w:hAnsi="Arial"/>
      <w:spacing w:val="-5"/>
      <w:sz w:val="20"/>
      <w:szCs w:val="20"/>
    </w:rPr>
  </w:style>
  <w:style w:type="paragraph" w:styleId="Footer">
    <w:name w:val="footer"/>
    <w:basedOn w:val="Normal"/>
    <w:link w:val="FooterChar"/>
    <w:uiPriority w:val="99"/>
    <w:unhideWhenUsed/>
    <w:rsid w:val="00DE07B7"/>
    <w:pPr>
      <w:tabs>
        <w:tab w:val="center" w:pos="4513"/>
        <w:tab w:val="right" w:pos="9026"/>
      </w:tabs>
    </w:pPr>
  </w:style>
  <w:style w:type="character" w:customStyle="1" w:styleId="FooterChar">
    <w:name w:val="Footer Char"/>
    <w:basedOn w:val="DefaultParagraphFont"/>
    <w:link w:val="Footer"/>
    <w:uiPriority w:val="99"/>
    <w:rsid w:val="00DE07B7"/>
    <w:rPr>
      <w:rFonts w:ascii="Arial" w:hAnsi="Arial"/>
      <w:spacing w:val="-5"/>
      <w:sz w:val="20"/>
      <w:szCs w:val="20"/>
    </w:rPr>
  </w:style>
  <w:style w:type="character" w:customStyle="1" w:styleId="StyleArial10ptBlack">
    <w:name w:val="Style Arial 10 pt Black"/>
    <w:basedOn w:val="DefaultParagraphFont"/>
    <w:rsid w:val="00DE07B7"/>
    <w:rPr>
      <w:rFonts w:ascii="Arial" w:hAnsi="Arial"/>
      <w:color w:val="000000"/>
      <w:sz w:val="24"/>
    </w:rPr>
  </w:style>
  <w:style w:type="paragraph" w:customStyle="1" w:styleId="heading37">
    <w:name w:val="heading 3+7"/>
    <w:basedOn w:val="Default"/>
    <w:next w:val="Default"/>
    <w:uiPriority w:val="99"/>
    <w:rsid w:val="00DE07B7"/>
    <w:rPr>
      <w:rFonts w:ascii="Arial" w:hAnsi="Arial" w:cs="Arial"/>
      <w:color w:val="auto"/>
    </w:rPr>
  </w:style>
  <w:style w:type="paragraph" w:customStyle="1" w:styleId="BodyText2">
    <w:name w:val="Body Text+2"/>
    <w:basedOn w:val="Default"/>
    <w:next w:val="Default"/>
    <w:uiPriority w:val="99"/>
    <w:rsid w:val="00DE07B7"/>
    <w:rPr>
      <w:rFonts w:ascii="Arial" w:hAnsi="Arial" w:cs="Arial"/>
      <w:color w:val="auto"/>
    </w:rPr>
  </w:style>
  <w:style w:type="paragraph" w:customStyle="1" w:styleId="32">
    <w:name w:val="3.2"/>
    <w:basedOn w:val="Normal"/>
    <w:rsid w:val="00DE07B7"/>
    <w:pPr>
      <w:overflowPunct w:val="0"/>
      <w:autoSpaceDE w:val="0"/>
      <w:autoSpaceDN w:val="0"/>
      <w:adjustRightInd w:val="0"/>
      <w:spacing w:after="80"/>
      <w:ind w:left="714" w:hanging="357"/>
    </w:pPr>
    <w:rPr>
      <w:rFonts w:ascii="Times" w:eastAsia="Times New Roman" w:hAnsi="Times" w:cs="Times New Roman"/>
      <w:spacing w:val="0"/>
      <w:lang w:eastAsia="en-GB"/>
    </w:rPr>
  </w:style>
  <w:style w:type="paragraph" w:styleId="List">
    <w:name w:val="List"/>
    <w:basedOn w:val="Normal"/>
    <w:rsid w:val="00DE07B7"/>
    <w:pPr>
      <w:overflowPunct w:val="0"/>
      <w:autoSpaceDE w:val="0"/>
      <w:autoSpaceDN w:val="0"/>
      <w:adjustRightInd w:val="0"/>
      <w:spacing w:after="120" w:line="240" w:lineRule="atLeast"/>
      <w:ind w:left="540" w:hanging="540"/>
    </w:pPr>
    <w:rPr>
      <w:rFonts w:ascii="Times" w:eastAsia="Times New Roman" w:hAnsi="Times" w:cs="Times New Roman"/>
      <w:spacing w:val="0"/>
      <w:lang w:eastAsia="en-GB"/>
    </w:rPr>
  </w:style>
  <w:style w:type="paragraph" w:styleId="BalloonText">
    <w:name w:val="Balloon Text"/>
    <w:basedOn w:val="Normal"/>
    <w:link w:val="BalloonTextChar"/>
    <w:uiPriority w:val="99"/>
    <w:semiHidden/>
    <w:unhideWhenUsed/>
    <w:rsid w:val="00505C0F"/>
    <w:rPr>
      <w:rFonts w:ascii="Tahoma" w:hAnsi="Tahoma" w:cs="Tahoma"/>
      <w:sz w:val="16"/>
      <w:szCs w:val="16"/>
    </w:rPr>
  </w:style>
  <w:style w:type="character" w:customStyle="1" w:styleId="BalloonTextChar">
    <w:name w:val="Balloon Text Char"/>
    <w:basedOn w:val="DefaultParagraphFont"/>
    <w:link w:val="BalloonText"/>
    <w:uiPriority w:val="99"/>
    <w:semiHidden/>
    <w:rsid w:val="00505C0F"/>
    <w:rPr>
      <w:rFonts w:ascii="Tahoma" w:hAnsi="Tahoma" w:cs="Tahoma"/>
      <w:spacing w:val="-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5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6089</Words>
  <Characters>34710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Kaviraj Sukon</dc:creator>
  <cp:lastModifiedBy>User</cp:lastModifiedBy>
  <cp:revision>3</cp:revision>
  <dcterms:created xsi:type="dcterms:W3CDTF">2021-09-20T05:44:00Z</dcterms:created>
  <dcterms:modified xsi:type="dcterms:W3CDTF">2021-09-20T09:56:00Z</dcterms:modified>
</cp:coreProperties>
</file>